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A64" w:rsidRPr="00785F21" w:rsidRDefault="003A4A64" w:rsidP="003A4A64">
      <w:pPr>
        <w:rPr>
          <w:rFonts w:ascii="Times New Roman" w:hAnsi="Times New Roman"/>
          <w:lang w:val="sr-Cyrl-RS"/>
        </w:rPr>
      </w:pPr>
    </w:p>
    <w:p w:rsidR="003A4A64" w:rsidRPr="00FA5C12" w:rsidRDefault="003A4A64" w:rsidP="003A4A64">
      <w:pPr>
        <w:rPr>
          <w:rFonts w:ascii="Times New Roman" w:hAnsi="Times New Roman"/>
          <w:lang w:val="sr-Cyrl-CS"/>
        </w:rPr>
      </w:pPr>
    </w:p>
    <w:p w:rsidR="003A4A64" w:rsidRDefault="003A4A64" w:rsidP="003A4A64">
      <w:pPr>
        <w:rPr>
          <w:rFonts w:ascii="Times New Roman" w:hAnsi="Times New Roman"/>
          <w:lang w:val="en-US"/>
        </w:rPr>
      </w:pPr>
    </w:p>
    <w:p w:rsidR="003A4A64" w:rsidRDefault="003A4A64" w:rsidP="003A4A64">
      <w:pPr>
        <w:rPr>
          <w:rFonts w:ascii="Times New Roman" w:hAnsi="Times New Roman"/>
          <w:lang w:val="en-US"/>
        </w:rPr>
      </w:pPr>
    </w:p>
    <w:p w:rsidR="003A4A64" w:rsidRDefault="003A4A64" w:rsidP="003A4A64">
      <w:pPr>
        <w:rPr>
          <w:rFonts w:ascii="Times New Roman" w:hAnsi="Times New Roman"/>
          <w:lang w:val="en-US"/>
        </w:rPr>
      </w:pPr>
    </w:p>
    <w:p w:rsidR="003A4A64" w:rsidRDefault="003A4A64" w:rsidP="003A4A64">
      <w:pPr>
        <w:rPr>
          <w:rFonts w:ascii="Times New Roman" w:hAnsi="Times New Roman"/>
          <w:lang w:val="en-US"/>
        </w:rPr>
      </w:pPr>
    </w:p>
    <w:p w:rsidR="003A4A64" w:rsidRDefault="003A4A64" w:rsidP="003A4A64">
      <w:pPr>
        <w:rPr>
          <w:rFonts w:ascii="Times New Roman" w:hAnsi="Times New Roman"/>
          <w:lang w:val="en-US"/>
        </w:rPr>
      </w:pPr>
    </w:p>
    <w:p w:rsidR="003A4A64" w:rsidRDefault="003A4A64" w:rsidP="003A4A64">
      <w:pPr>
        <w:rPr>
          <w:rFonts w:ascii="Times New Roman" w:hAnsi="Times New Roman"/>
          <w:lang w:val="sr-Cyrl-RS"/>
        </w:rPr>
      </w:pPr>
    </w:p>
    <w:p w:rsidR="003A4A64" w:rsidRDefault="003A4A64" w:rsidP="003A4A64">
      <w:pPr>
        <w:rPr>
          <w:rFonts w:ascii="Times New Roman" w:hAnsi="Times New Roman"/>
          <w:lang w:val="sr-Cyrl-RS"/>
        </w:rPr>
      </w:pPr>
    </w:p>
    <w:p w:rsidR="003A4A64" w:rsidRDefault="003A4A64" w:rsidP="003A4A64">
      <w:pPr>
        <w:rPr>
          <w:rFonts w:ascii="Times New Roman" w:hAnsi="Times New Roman"/>
          <w:lang w:val="sr-Cyrl-RS"/>
        </w:rPr>
      </w:pPr>
    </w:p>
    <w:p w:rsidR="003A4A64" w:rsidRDefault="003A4A64" w:rsidP="003A4A64">
      <w:pPr>
        <w:rPr>
          <w:rFonts w:ascii="Times New Roman" w:hAnsi="Times New Roman"/>
          <w:lang w:val="sr-Cyrl-RS"/>
        </w:rPr>
      </w:pPr>
    </w:p>
    <w:p w:rsidR="003A4A64" w:rsidRDefault="003A4A64" w:rsidP="003A4A64">
      <w:pPr>
        <w:rPr>
          <w:rFonts w:ascii="Times New Roman" w:hAnsi="Times New Roman"/>
          <w:lang w:val="sr-Cyrl-RS"/>
        </w:rPr>
      </w:pPr>
    </w:p>
    <w:p w:rsidR="003A4A64" w:rsidRPr="00E83D12" w:rsidRDefault="003A4A64" w:rsidP="003A4A64">
      <w:pPr>
        <w:rPr>
          <w:rFonts w:ascii="Times New Roman" w:hAnsi="Times New Roman"/>
          <w:lang w:val="sr-Cyrl-RS"/>
        </w:rPr>
      </w:pPr>
    </w:p>
    <w:p w:rsidR="003A4A64" w:rsidRDefault="003A4A64" w:rsidP="003A4A64">
      <w:pPr>
        <w:rPr>
          <w:rFonts w:ascii="Times New Roman" w:hAnsi="Times New Roman"/>
          <w:lang w:val="en-US"/>
        </w:rPr>
      </w:pPr>
    </w:p>
    <w:p w:rsidR="003A4A64" w:rsidRDefault="003A4A64" w:rsidP="003A4A64">
      <w:pPr>
        <w:rPr>
          <w:rFonts w:ascii="Times New Roman" w:hAnsi="Times New Roman"/>
          <w:lang w:val="en-US"/>
        </w:rPr>
      </w:pPr>
    </w:p>
    <w:p w:rsidR="003A4A64" w:rsidRDefault="003A4A64" w:rsidP="003A4A64">
      <w:pPr>
        <w:rPr>
          <w:rFonts w:ascii="Times New Roman" w:hAnsi="Times New Roman"/>
          <w:lang w:val="en-US"/>
        </w:rPr>
      </w:pPr>
    </w:p>
    <w:p w:rsidR="003A4A64" w:rsidRPr="00FA5C12" w:rsidRDefault="003A4A64" w:rsidP="003A4A64">
      <w:pPr>
        <w:rPr>
          <w:rFonts w:ascii="Times New Roman" w:hAnsi="Times New Roman"/>
          <w:lang w:val="en-US"/>
        </w:rPr>
      </w:pPr>
    </w:p>
    <w:p w:rsidR="003A4A64" w:rsidRPr="0072626E" w:rsidRDefault="003A4A64" w:rsidP="003A4A64">
      <w:pPr>
        <w:jc w:val="center"/>
        <w:rPr>
          <w:rFonts w:ascii="Times New Roman" w:hAnsi="Times New Roman"/>
          <w:sz w:val="36"/>
          <w:szCs w:val="36"/>
          <w:lang w:val="sr-Cyrl-CS"/>
        </w:rPr>
      </w:pPr>
      <w:r w:rsidRPr="0072626E">
        <w:rPr>
          <w:rFonts w:ascii="Times New Roman" w:hAnsi="Times New Roman"/>
          <w:sz w:val="36"/>
          <w:szCs w:val="36"/>
          <w:lang w:val="sr-Cyrl-CS"/>
        </w:rPr>
        <w:t xml:space="preserve">И З В Е Ш Т А Ј </w:t>
      </w:r>
    </w:p>
    <w:p w:rsidR="003A4A64" w:rsidRPr="0072626E" w:rsidRDefault="003A4A64" w:rsidP="003A4A64">
      <w:pPr>
        <w:jc w:val="center"/>
        <w:rPr>
          <w:rFonts w:ascii="Times New Roman" w:hAnsi="Times New Roman"/>
          <w:sz w:val="32"/>
          <w:szCs w:val="32"/>
          <w:lang w:val="sr-Cyrl-CS"/>
        </w:rPr>
      </w:pPr>
    </w:p>
    <w:p w:rsidR="003A4A64" w:rsidRPr="0072626E" w:rsidRDefault="003A4A64" w:rsidP="003A4A64">
      <w:pPr>
        <w:jc w:val="center"/>
        <w:rPr>
          <w:rFonts w:ascii="Times New Roman" w:hAnsi="Times New Roman"/>
          <w:sz w:val="28"/>
          <w:szCs w:val="28"/>
        </w:rPr>
      </w:pPr>
      <w:r w:rsidRPr="0072626E">
        <w:rPr>
          <w:rFonts w:ascii="Times New Roman" w:hAnsi="Times New Roman"/>
          <w:sz w:val="28"/>
          <w:szCs w:val="28"/>
          <w:lang w:val="sr-Cyrl-CS"/>
        </w:rPr>
        <w:t xml:space="preserve">О РЕАЛИЗАЦИЈИ </w:t>
      </w:r>
      <w:r w:rsidRPr="0072626E">
        <w:rPr>
          <w:rFonts w:ascii="Times New Roman" w:hAnsi="Times New Roman"/>
          <w:sz w:val="28"/>
          <w:szCs w:val="28"/>
        </w:rPr>
        <w:t>ПРОГРАМA</w:t>
      </w:r>
    </w:p>
    <w:p w:rsidR="003A4A64" w:rsidRPr="0072626E" w:rsidRDefault="003A4A64" w:rsidP="003A4A64">
      <w:pPr>
        <w:jc w:val="center"/>
        <w:rPr>
          <w:rFonts w:ascii="Times New Roman" w:hAnsi="Times New Roman"/>
          <w:sz w:val="28"/>
          <w:szCs w:val="28"/>
        </w:rPr>
      </w:pPr>
      <w:r w:rsidRPr="0072626E">
        <w:rPr>
          <w:rFonts w:ascii="Times New Roman" w:hAnsi="Times New Roman"/>
          <w:sz w:val="28"/>
          <w:szCs w:val="28"/>
        </w:rPr>
        <w:t>ПРЕВЕНЦИЈЕ ЗЛОУПОТРЕБЕ ДРОГА ЗА 201</w:t>
      </w:r>
      <w:r w:rsidR="004D4DD6" w:rsidRPr="0072626E">
        <w:rPr>
          <w:rFonts w:ascii="Times New Roman" w:hAnsi="Times New Roman"/>
          <w:sz w:val="28"/>
          <w:szCs w:val="28"/>
          <w:lang w:val="sr-Cyrl-RS"/>
        </w:rPr>
        <w:t>9</w:t>
      </w:r>
      <w:r w:rsidRPr="0072626E">
        <w:rPr>
          <w:rFonts w:ascii="Times New Roman" w:hAnsi="Times New Roman"/>
          <w:sz w:val="28"/>
          <w:szCs w:val="28"/>
        </w:rPr>
        <w:t>. ГОДИНУ</w:t>
      </w:r>
    </w:p>
    <w:p w:rsidR="003A4A64" w:rsidRPr="0072626E" w:rsidRDefault="003A4A64" w:rsidP="003A4A64">
      <w:pPr>
        <w:jc w:val="center"/>
        <w:rPr>
          <w:rFonts w:ascii="Times New Roman" w:hAnsi="Times New Roman"/>
          <w:sz w:val="28"/>
          <w:szCs w:val="28"/>
          <w:lang w:val="sr-Cyrl-CS"/>
        </w:rPr>
      </w:pPr>
    </w:p>
    <w:p w:rsidR="003A4A64" w:rsidRPr="0072626E" w:rsidRDefault="003A4A64" w:rsidP="003A4A64">
      <w:pPr>
        <w:jc w:val="center"/>
        <w:rPr>
          <w:rFonts w:ascii="Times New Roman" w:hAnsi="Times New Roman"/>
          <w:sz w:val="28"/>
          <w:szCs w:val="28"/>
          <w:lang w:val="sr-Cyrl-CS"/>
        </w:rPr>
      </w:pPr>
    </w:p>
    <w:p w:rsidR="003A4A64" w:rsidRPr="0072626E" w:rsidRDefault="003A4A64" w:rsidP="003A4A64">
      <w:pPr>
        <w:jc w:val="center"/>
        <w:rPr>
          <w:rFonts w:ascii="Times New Roman" w:hAnsi="Times New Roman"/>
          <w:sz w:val="28"/>
          <w:szCs w:val="28"/>
          <w:lang w:val="sr-Cyrl-CS"/>
        </w:rPr>
      </w:pPr>
    </w:p>
    <w:p w:rsidR="003A4A64" w:rsidRPr="0072626E" w:rsidRDefault="003A4A64" w:rsidP="003A4A64">
      <w:pPr>
        <w:jc w:val="center"/>
        <w:rPr>
          <w:rFonts w:ascii="Times New Roman" w:hAnsi="Times New Roman"/>
          <w:sz w:val="28"/>
          <w:szCs w:val="28"/>
          <w:lang w:val="sr-Cyrl-CS"/>
        </w:rPr>
      </w:pPr>
    </w:p>
    <w:p w:rsidR="003A4A64" w:rsidRPr="0072626E" w:rsidRDefault="003A4A64" w:rsidP="003A4A64">
      <w:pPr>
        <w:jc w:val="center"/>
        <w:rPr>
          <w:rFonts w:ascii="Times New Roman" w:hAnsi="Times New Roman"/>
          <w:sz w:val="28"/>
          <w:szCs w:val="28"/>
          <w:lang w:val="sr-Cyrl-CS"/>
        </w:rPr>
      </w:pPr>
    </w:p>
    <w:p w:rsidR="003A4A64" w:rsidRPr="0072626E" w:rsidRDefault="003A4A64" w:rsidP="003A4A64">
      <w:pPr>
        <w:jc w:val="center"/>
        <w:rPr>
          <w:rFonts w:ascii="Times New Roman" w:hAnsi="Times New Roman"/>
          <w:sz w:val="28"/>
          <w:szCs w:val="28"/>
          <w:lang w:val="sr-Cyrl-CS"/>
        </w:rPr>
      </w:pPr>
    </w:p>
    <w:p w:rsidR="003A4A64" w:rsidRPr="0072626E" w:rsidRDefault="003A4A64" w:rsidP="003A4A64">
      <w:pPr>
        <w:jc w:val="center"/>
        <w:rPr>
          <w:rFonts w:ascii="Times New Roman" w:hAnsi="Times New Roman"/>
          <w:sz w:val="28"/>
          <w:szCs w:val="28"/>
          <w:lang w:val="sr-Cyrl-CS"/>
        </w:rPr>
      </w:pPr>
    </w:p>
    <w:p w:rsidR="003A4A64" w:rsidRPr="0072626E" w:rsidRDefault="003A4A64" w:rsidP="003A4A64">
      <w:pPr>
        <w:jc w:val="center"/>
        <w:rPr>
          <w:rFonts w:ascii="Times New Roman" w:hAnsi="Times New Roman"/>
          <w:sz w:val="28"/>
          <w:szCs w:val="28"/>
          <w:lang w:val="sr-Cyrl-CS"/>
        </w:rPr>
      </w:pPr>
    </w:p>
    <w:p w:rsidR="003A4A64" w:rsidRPr="0072626E" w:rsidRDefault="003A4A64" w:rsidP="003A4A64">
      <w:pPr>
        <w:jc w:val="center"/>
        <w:rPr>
          <w:rFonts w:ascii="Times New Roman" w:hAnsi="Times New Roman"/>
          <w:sz w:val="28"/>
          <w:szCs w:val="28"/>
          <w:lang w:val="sr-Cyrl-CS"/>
        </w:rPr>
      </w:pPr>
    </w:p>
    <w:p w:rsidR="003A4A64" w:rsidRPr="0072626E" w:rsidRDefault="003A4A64" w:rsidP="003A4A64">
      <w:pPr>
        <w:jc w:val="center"/>
        <w:rPr>
          <w:rFonts w:ascii="Times New Roman" w:hAnsi="Times New Roman"/>
          <w:sz w:val="28"/>
          <w:szCs w:val="28"/>
          <w:lang w:val="sr-Cyrl-CS"/>
        </w:rPr>
      </w:pPr>
    </w:p>
    <w:p w:rsidR="003A4A64" w:rsidRPr="0072626E" w:rsidRDefault="003A4A64" w:rsidP="003A4A64">
      <w:pPr>
        <w:jc w:val="center"/>
        <w:rPr>
          <w:rFonts w:ascii="Times New Roman" w:hAnsi="Times New Roman"/>
          <w:sz w:val="28"/>
          <w:szCs w:val="28"/>
          <w:lang w:val="sr-Cyrl-CS"/>
        </w:rPr>
      </w:pPr>
    </w:p>
    <w:p w:rsidR="003A4A64" w:rsidRPr="0072626E" w:rsidRDefault="003A4A64" w:rsidP="003A4A64">
      <w:pPr>
        <w:jc w:val="center"/>
        <w:rPr>
          <w:rFonts w:ascii="Times New Roman" w:hAnsi="Times New Roman"/>
          <w:sz w:val="28"/>
          <w:szCs w:val="28"/>
          <w:lang w:val="sr-Cyrl-CS"/>
        </w:rPr>
      </w:pPr>
    </w:p>
    <w:p w:rsidR="003A4A64" w:rsidRPr="0072626E" w:rsidRDefault="003A4A64" w:rsidP="003A4A64">
      <w:pPr>
        <w:jc w:val="center"/>
        <w:rPr>
          <w:rFonts w:ascii="Times New Roman" w:hAnsi="Times New Roman"/>
          <w:sz w:val="28"/>
          <w:szCs w:val="28"/>
          <w:lang w:val="sr-Cyrl-CS"/>
        </w:rPr>
      </w:pPr>
    </w:p>
    <w:p w:rsidR="003A4A64" w:rsidRPr="0072626E" w:rsidRDefault="003A4A64" w:rsidP="003A4A64">
      <w:pPr>
        <w:jc w:val="center"/>
        <w:rPr>
          <w:rFonts w:ascii="Times New Roman" w:hAnsi="Times New Roman"/>
          <w:sz w:val="28"/>
          <w:szCs w:val="28"/>
          <w:lang w:val="sr-Cyrl-CS"/>
        </w:rPr>
      </w:pPr>
    </w:p>
    <w:p w:rsidR="003A4A64" w:rsidRPr="0072626E" w:rsidRDefault="003A4A64" w:rsidP="003A4A64">
      <w:pPr>
        <w:jc w:val="center"/>
        <w:rPr>
          <w:rFonts w:ascii="Times New Roman" w:hAnsi="Times New Roman"/>
          <w:sz w:val="28"/>
          <w:szCs w:val="28"/>
          <w:lang w:val="sr-Cyrl-CS"/>
        </w:rPr>
      </w:pPr>
    </w:p>
    <w:p w:rsidR="003A4A64" w:rsidRPr="0072626E" w:rsidRDefault="003A4A64" w:rsidP="003A4A64">
      <w:pPr>
        <w:jc w:val="center"/>
        <w:rPr>
          <w:rFonts w:ascii="Times New Roman" w:hAnsi="Times New Roman"/>
          <w:sz w:val="28"/>
          <w:szCs w:val="28"/>
          <w:lang w:val="sr-Cyrl-CS"/>
        </w:rPr>
      </w:pPr>
    </w:p>
    <w:p w:rsidR="003A4A64" w:rsidRPr="0072626E" w:rsidRDefault="003A4A64" w:rsidP="003A4A64">
      <w:pPr>
        <w:jc w:val="center"/>
        <w:rPr>
          <w:rFonts w:ascii="Times New Roman" w:hAnsi="Times New Roman"/>
          <w:sz w:val="28"/>
          <w:szCs w:val="28"/>
          <w:lang w:val="sr-Cyrl-CS"/>
        </w:rPr>
      </w:pPr>
    </w:p>
    <w:p w:rsidR="003A4A64" w:rsidRPr="0072626E" w:rsidRDefault="003A4A64" w:rsidP="003A4A64">
      <w:pPr>
        <w:jc w:val="center"/>
        <w:rPr>
          <w:rFonts w:ascii="Times New Roman" w:hAnsi="Times New Roman"/>
          <w:sz w:val="28"/>
          <w:szCs w:val="28"/>
          <w:lang w:val="sr-Cyrl-CS"/>
        </w:rPr>
      </w:pPr>
    </w:p>
    <w:p w:rsidR="003A4A64" w:rsidRPr="0072626E" w:rsidRDefault="003A4A64" w:rsidP="003A4A64">
      <w:pPr>
        <w:jc w:val="center"/>
        <w:rPr>
          <w:rFonts w:ascii="Times New Roman" w:hAnsi="Times New Roman"/>
          <w:sz w:val="28"/>
          <w:szCs w:val="28"/>
          <w:lang w:val="sr-Cyrl-CS"/>
        </w:rPr>
      </w:pPr>
    </w:p>
    <w:p w:rsidR="003A4A64" w:rsidRPr="0072626E" w:rsidRDefault="003A4A64" w:rsidP="003A4A64">
      <w:pPr>
        <w:jc w:val="center"/>
        <w:rPr>
          <w:rFonts w:ascii="Times New Roman" w:hAnsi="Times New Roman"/>
          <w:sz w:val="28"/>
          <w:szCs w:val="28"/>
          <w:lang w:val="sr-Cyrl-CS"/>
        </w:rPr>
      </w:pPr>
    </w:p>
    <w:p w:rsidR="003A4A64" w:rsidRPr="0072626E" w:rsidRDefault="003A4A64" w:rsidP="003A4A64">
      <w:pPr>
        <w:jc w:val="center"/>
        <w:rPr>
          <w:rFonts w:ascii="Times New Roman" w:hAnsi="Times New Roman"/>
          <w:sz w:val="28"/>
          <w:szCs w:val="28"/>
          <w:lang w:val="sr-Cyrl-CS"/>
        </w:rPr>
      </w:pPr>
    </w:p>
    <w:p w:rsidR="003A4A64" w:rsidRPr="0072626E" w:rsidRDefault="003A4A64" w:rsidP="003A4A64">
      <w:pPr>
        <w:jc w:val="center"/>
        <w:rPr>
          <w:rFonts w:ascii="Times New Roman" w:hAnsi="Times New Roman"/>
          <w:sz w:val="28"/>
          <w:szCs w:val="28"/>
          <w:lang w:val="sr-Cyrl-CS"/>
        </w:rPr>
      </w:pPr>
    </w:p>
    <w:p w:rsidR="003A4A64" w:rsidRPr="0072626E" w:rsidRDefault="003A4A64" w:rsidP="003A4A64">
      <w:pPr>
        <w:jc w:val="center"/>
        <w:rPr>
          <w:rFonts w:ascii="Times New Roman" w:hAnsi="Times New Roman"/>
          <w:sz w:val="28"/>
          <w:szCs w:val="28"/>
          <w:lang w:val="sr-Cyrl-CS"/>
        </w:rPr>
      </w:pPr>
    </w:p>
    <w:p w:rsidR="003A4A64" w:rsidRPr="0072626E" w:rsidRDefault="003A4A64" w:rsidP="003A4A64">
      <w:pPr>
        <w:jc w:val="center"/>
        <w:rPr>
          <w:rFonts w:ascii="Times New Roman" w:hAnsi="Times New Roman"/>
          <w:sz w:val="28"/>
          <w:szCs w:val="28"/>
          <w:lang w:val="sr-Cyrl-CS"/>
        </w:rPr>
      </w:pPr>
    </w:p>
    <w:p w:rsidR="003A4A64" w:rsidRPr="008B1A28" w:rsidRDefault="003A4A64" w:rsidP="003A4A64">
      <w:pPr>
        <w:spacing w:before="60"/>
        <w:jc w:val="both"/>
        <w:rPr>
          <w:rFonts w:ascii="Times New Roman" w:hAnsi="Times New Roman"/>
          <w:sz w:val="23"/>
          <w:szCs w:val="23"/>
          <w:lang w:val="sr-Cyrl-CS"/>
        </w:rPr>
      </w:pPr>
      <w:r w:rsidRPr="008B1A28">
        <w:rPr>
          <w:rFonts w:ascii="Times New Roman" w:hAnsi="Times New Roman"/>
          <w:sz w:val="23"/>
          <w:szCs w:val="23"/>
          <w:lang w:val="sr-Cyrl-CS"/>
        </w:rPr>
        <w:lastRenderedPageBreak/>
        <w:tab/>
        <w:t xml:space="preserve">Комисија за борбу против дрога, као стручно саветодавно радно тело Градског већа Града Новог Сада, образована је Решењем Градског већа </w:t>
      </w:r>
      <w:r w:rsidRPr="008B1A28">
        <w:rPr>
          <w:rFonts w:ascii="Times New Roman" w:hAnsi="Times New Roman"/>
          <w:sz w:val="23"/>
          <w:szCs w:val="23"/>
        </w:rPr>
        <w:t>(</w:t>
      </w:r>
      <w:r w:rsidRPr="008B1A28">
        <w:rPr>
          <w:rFonts w:ascii="Times New Roman" w:hAnsi="Times New Roman"/>
          <w:sz w:val="23"/>
          <w:szCs w:val="23"/>
          <w:lang w:val="sr-Cyrl-CS"/>
        </w:rPr>
        <w:t>„Службени лист Града Новог Сада бр. 56/10 и 45/12), чиме је настављен рад Градског одбора за превенцију зависности од психоактивних супстанци.</w:t>
      </w:r>
    </w:p>
    <w:p w:rsidR="003A4A64" w:rsidRPr="008B1A28" w:rsidRDefault="003A4A64" w:rsidP="00F22D8C">
      <w:pPr>
        <w:spacing w:before="120"/>
        <w:jc w:val="both"/>
        <w:rPr>
          <w:rFonts w:ascii="Times New Roman" w:hAnsi="Times New Roman"/>
          <w:sz w:val="23"/>
          <w:szCs w:val="23"/>
          <w:lang w:val="sr-Cyrl-CS"/>
        </w:rPr>
      </w:pPr>
      <w:r w:rsidRPr="008B1A28">
        <w:rPr>
          <w:rFonts w:ascii="Times New Roman" w:hAnsi="Times New Roman"/>
          <w:sz w:val="23"/>
          <w:szCs w:val="23"/>
          <w:lang w:val="sr-Cyrl-CS"/>
        </w:rPr>
        <w:tab/>
        <w:t xml:space="preserve">На основу Правилника о начину и поступку доделе средстава из буџета Града Новог Сада за пројекте и програме из области здравства („Службени лист Града Новог Сада“ </w:t>
      </w:r>
      <w:r w:rsidR="000A35B2" w:rsidRPr="008B1A28">
        <w:rPr>
          <w:rFonts w:ascii="Times New Roman" w:hAnsi="Times New Roman"/>
          <w:sz w:val="23"/>
          <w:szCs w:val="23"/>
          <w:lang w:val="sr-Cyrl-CS"/>
        </w:rPr>
        <w:br/>
      </w:r>
      <w:r w:rsidRPr="008B1A28">
        <w:rPr>
          <w:rFonts w:ascii="Times New Roman" w:hAnsi="Times New Roman"/>
          <w:sz w:val="23"/>
          <w:szCs w:val="23"/>
          <w:lang w:val="sr-Cyrl-CS"/>
        </w:rPr>
        <w:t>бр. 9/12, 3/14</w:t>
      </w:r>
      <w:r w:rsidR="00EB6180" w:rsidRPr="008B1A28">
        <w:rPr>
          <w:rFonts w:ascii="Times New Roman" w:hAnsi="Times New Roman"/>
          <w:sz w:val="23"/>
          <w:szCs w:val="23"/>
          <w:lang w:val="sr-Cyrl-CS"/>
        </w:rPr>
        <w:t xml:space="preserve">, </w:t>
      </w:r>
      <w:r w:rsidRPr="008B1A28">
        <w:rPr>
          <w:rFonts w:ascii="Times New Roman" w:hAnsi="Times New Roman"/>
          <w:sz w:val="23"/>
          <w:szCs w:val="23"/>
          <w:lang w:val="sr-Cyrl-CS"/>
        </w:rPr>
        <w:t>27/14</w:t>
      </w:r>
      <w:r w:rsidR="00EB6180" w:rsidRPr="008B1A28">
        <w:rPr>
          <w:rFonts w:ascii="Times New Roman" w:hAnsi="Times New Roman"/>
          <w:sz w:val="23"/>
          <w:szCs w:val="23"/>
          <w:lang w:val="sr-Cyrl-CS"/>
        </w:rPr>
        <w:t xml:space="preserve"> и 9/19</w:t>
      </w:r>
      <w:r w:rsidRPr="008B1A28">
        <w:rPr>
          <w:rFonts w:ascii="Times New Roman" w:hAnsi="Times New Roman"/>
          <w:sz w:val="23"/>
          <w:szCs w:val="23"/>
          <w:lang w:val="sr-Cyrl-CS"/>
        </w:rPr>
        <w:t>), а на предлог Комисије за борбу против дрога, Градско веће Града Новог Сада донело је Програм превенције злоупотребе дрога за 201</w:t>
      </w:r>
      <w:r w:rsidR="004D4DD6" w:rsidRPr="008B1A28">
        <w:rPr>
          <w:rFonts w:ascii="Times New Roman" w:hAnsi="Times New Roman"/>
          <w:sz w:val="23"/>
          <w:szCs w:val="23"/>
          <w:lang w:val="sr-Cyrl-RS"/>
        </w:rPr>
        <w:t>9</w:t>
      </w:r>
      <w:r w:rsidRPr="008B1A28">
        <w:rPr>
          <w:rFonts w:ascii="Times New Roman" w:hAnsi="Times New Roman"/>
          <w:sz w:val="23"/>
          <w:szCs w:val="23"/>
          <w:lang w:val="sr-Cyrl-CS"/>
        </w:rPr>
        <w:t xml:space="preserve">. годину („Службени лист Града Новог Сада“, број </w:t>
      </w:r>
      <w:r w:rsidR="00EB6180" w:rsidRPr="008B1A28">
        <w:rPr>
          <w:rFonts w:ascii="Times New Roman" w:hAnsi="Times New Roman"/>
          <w:sz w:val="23"/>
          <w:szCs w:val="23"/>
          <w:lang w:val="sr-Cyrl-CS"/>
        </w:rPr>
        <w:t>10</w:t>
      </w:r>
      <w:r w:rsidRPr="008B1A28">
        <w:rPr>
          <w:rFonts w:ascii="Times New Roman" w:hAnsi="Times New Roman"/>
          <w:sz w:val="23"/>
          <w:szCs w:val="23"/>
          <w:lang w:val="sr-Cyrl-CS"/>
        </w:rPr>
        <w:t>/1</w:t>
      </w:r>
      <w:r w:rsidR="00EB6180" w:rsidRPr="008B1A28">
        <w:rPr>
          <w:rFonts w:ascii="Times New Roman" w:hAnsi="Times New Roman"/>
          <w:sz w:val="23"/>
          <w:szCs w:val="23"/>
          <w:lang w:val="sr-Cyrl-CS"/>
        </w:rPr>
        <w:t>9</w:t>
      </w:r>
      <w:r w:rsidRPr="008B1A28">
        <w:rPr>
          <w:rFonts w:ascii="Times New Roman" w:hAnsi="Times New Roman"/>
          <w:sz w:val="23"/>
          <w:szCs w:val="23"/>
          <w:lang w:val="sr-Cyrl-CS"/>
        </w:rPr>
        <w:t>).</w:t>
      </w:r>
      <w:r w:rsidRPr="008B1A28">
        <w:rPr>
          <w:rFonts w:ascii="Times New Roman" w:hAnsi="Times New Roman"/>
          <w:sz w:val="23"/>
          <w:szCs w:val="23"/>
          <w:lang w:val="sr-Cyrl-CS"/>
        </w:rPr>
        <w:tab/>
      </w:r>
    </w:p>
    <w:p w:rsidR="003A4A64" w:rsidRPr="008B1A28" w:rsidRDefault="003A4A64" w:rsidP="00F22D8C">
      <w:pPr>
        <w:spacing w:before="120"/>
        <w:jc w:val="both"/>
        <w:rPr>
          <w:rFonts w:ascii="Times New Roman" w:hAnsi="Times New Roman"/>
          <w:sz w:val="23"/>
          <w:szCs w:val="23"/>
          <w:lang w:val="sr-Cyrl-CS"/>
        </w:rPr>
      </w:pPr>
      <w:r w:rsidRPr="008B1A28">
        <w:rPr>
          <w:rFonts w:ascii="Times New Roman" w:hAnsi="Times New Roman"/>
          <w:sz w:val="23"/>
          <w:szCs w:val="23"/>
          <w:lang w:val="sr-Cyrl-CS"/>
        </w:rPr>
        <w:tab/>
        <w:t>П</w:t>
      </w:r>
      <w:r w:rsidRPr="008B1A28">
        <w:rPr>
          <w:rFonts w:ascii="Times New Roman" w:hAnsi="Times New Roman"/>
          <w:sz w:val="23"/>
          <w:szCs w:val="23"/>
        </w:rPr>
        <w:t xml:space="preserve">рограмом </w:t>
      </w:r>
      <w:r w:rsidRPr="008B1A28">
        <w:rPr>
          <w:rFonts w:ascii="Times New Roman" w:hAnsi="Times New Roman"/>
          <w:sz w:val="23"/>
          <w:szCs w:val="23"/>
          <w:lang w:val="sr-Cyrl-CS"/>
        </w:rPr>
        <w:t xml:space="preserve">су </w:t>
      </w:r>
      <w:r w:rsidRPr="008B1A28">
        <w:rPr>
          <w:rFonts w:ascii="Times New Roman" w:hAnsi="Times New Roman"/>
          <w:sz w:val="23"/>
          <w:szCs w:val="23"/>
        </w:rPr>
        <w:t>утврђ</w:t>
      </w:r>
      <w:r w:rsidRPr="008B1A28">
        <w:rPr>
          <w:rFonts w:ascii="Times New Roman" w:hAnsi="Times New Roman"/>
          <w:sz w:val="23"/>
          <w:szCs w:val="23"/>
          <w:lang w:val="sr-Cyrl-CS"/>
        </w:rPr>
        <w:t>ене</w:t>
      </w:r>
      <w:r w:rsidRPr="008B1A28">
        <w:rPr>
          <w:rFonts w:ascii="Times New Roman" w:hAnsi="Times New Roman"/>
          <w:sz w:val="23"/>
          <w:szCs w:val="23"/>
        </w:rPr>
        <w:t xml:space="preserve"> активности на превенцији злоупотребе дрога, које </w:t>
      </w:r>
      <w:r w:rsidRPr="008B1A28">
        <w:rPr>
          <w:rFonts w:ascii="Times New Roman" w:hAnsi="Times New Roman"/>
          <w:sz w:val="23"/>
          <w:szCs w:val="23"/>
          <w:lang w:val="sr-Cyrl-CS"/>
        </w:rPr>
        <w:t>су</w:t>
      </w:r>
      <w:r w:rsidRPr="008B1A28">
        <w:rPr>
          <w:rFonts w:ascii="Times New Roman" w:hAnsi="Times New Roman"/>
          <w:sz w:val="23"/>
          <w:szCs w:val="23"/>
        </w:rPr>
        <w:t xml:space="preserve"> реализова</w:t>
      </w:r>
      <w:r w:rsidRPr="008B1A28">
        <w:rPr>
          <w:rFonts w:ascii="Times New Roman" w:hAnsi="Times New Roman"/>
          <w:sz w:val="23"/>
          <w:szCs w:val="23"/>
          <w:lang w:val="sr-Cyrl-CS"/>
        </w:rPr>
        <w:t>не</w:t>
      </w:r>
      <w:r w:rsidRPr="008B1A28">
        <w:rPr>
          <w:rFonts w:ascii="Times New Roman" w:hAnsi="Times New Roman"/>
          <w:sz w:val="23"/>
          <w:szCs w:val="23"/>
        </w:rPr>
        <w:t xml:space="preserve"> у </w:t>
      </w:r>
      <w:r w:rsidRPr="008B1A28">
        <w:rPr>
          <w:rFonts w:ascii="Times New Roman" w:hAnsi="Times New Roman"/>
          <w:sz w:val="23"/>
          <w:szCs w:val="23"/>
          <w:lang w:val="sr-Cyrl-CS"/>
        </w:rPr>
        <w:t>201</w:t>
      </w:r>
      <w:r w:rsidR="00EB6180" w:rsidRPr="008B1A28">
        <w:rPr>
          <w:rFonts w:ascii="Times New Roman" w:hAnsi="Times New Roman"/>
          <w:sz w:val="23"/>
          <w:szCs w:val="23"/>
          <w:lang w:val="sr-Cyrl-RS"/>
        </w:rPr>
        <w:t>9</w:t>
      </w:r>
      <w:r w:rsidRPr="008B1A28">
        <w:rPr>
          <w:rFonts w:ascii="Times New Roman" w:hAnsi="Times New Roman"/>
          <w:sz w:val="23"/>
          <w:szCs w:val="23"/>
          <w:lang w:val="sr-Cyrl-CS"/>
        </w:rPr>
        <w:t>.</w:t>
      </w:r>
      <w:r w:rsidRPr="008B1A28">
        <w:rPr>
          <w:rFonts w:ascii="Times New Roman" w:hAnsi="Times New Roman"/>
          <w:sz w:val="23"/>
          <w:szCs w:val="23"/>
        </w:rPr>
        <w:t xml:space="preserve"> годин</w:t>
      </w:r>
      <w:r w:rsidRPr="008B1A28">
        <w:rPr>
          <w:rFonts w:ascii="Times New Roman" w:hAnsi="Times New Roman"/>
          <w:sz w:val="23"/>
          <w:szCs w:val="23"/>
          <w:lang w:val="sr-Cyrl-CS"/>
        </w:rPr>
        <w:t>и</w:t>
      </w:r>
      <w:r w:rsidRPr="008B1A28">
        <w:rPr>
          <w:rFonts w:ascii="Times New Roman" w:hAnsi="Times New Roman"/>
          <w:sz w:val="23"/>
          <w:szCs w:val="23"/>
        </w:rPr>
        <w:t xml:space="preserve"> путем пројеката</w:t>
      </w:r>
      <w:r w:rsidRPr="008B1A28">
        <w:rPr>
          <w:rFonts w:ascii="Times New Roman" w:hAnsi="Times New Roman"/>
          <w:sz w:val="23"/>
          <w:szCs w:val="23"/>
          <w:lang w:val="sr-Cyrl-CS"/>
        </w:rPr>
        <w:t>,</w:t>
      </w:r>
      <w:r w:rsidRPr="008B1A28">
        <w:rPr>
          <w:rFonts w:ascii="Times New Roman" w:hAnsi="Times New Roman"/>
          <w:sz w:val="23"/>
          <w:szCs w:val="23"/>
        </w:rPr>
        <w:t xml:space="preserve"> </w:t>
      </w:r>
      <w:r w:rsidRPr="008B1A28">
        <w:rPr>
          <w:rFonts w:ascii="Times New Roman" w:hAnsi="Times New Roman"/>
          <w:sz w:val="23"/>
          <w:szCs w:val="23"/>
          <w:lang w:val="sr-Cyrl-CS"/>
        </w:rPr>
        <w:t>у</w:t>
      </w:r>
      <w:r w:rsidRPr="008B1A28">
        <w:rPr>
          <w:rFonts w:ascii="Times New Roman" w:hAnsi="Times New Roman"/>
          <w:sz w:val="23"/>
          <w:szCs w:val="23"/>
        </w:rPr>
        <w:t xml:space="preserve"> циљ</w:t>
      </w:r>
      <w:r w:rsidRPr="008B1A28">
        <w:rPr>
          <w:rFonts w:ascii="Times New Roman" w:hAnsi="Times New Roman"/>
          <w:sz w:val="23"/>
          <w:szCs w:val="23"/>
          <w:lang w:val="sr-Cyrl-CS"/>
        </w:rPr>
        <w:t>у</w:t>
      </w:r>
      <w:r w:rsidRPr="008B1A28">
        <w:rPr>
          <w:rFonts w:ascii="Times New Roman" w:hAnsi="Times New Roman"/>
          <w:sz w:val="23"/>
          <w:szCs w:val="23"/>
        </w:rPr>
        <w:t xml:space="preserve"> континуиран</w:t>
      </w:r>
      <w:r w:rsidRPr="008B1A28">
        <w:rPr>
          <w:rFonts w:ascii="Times New Roman" w:hAnsi="Times New Roman"/>
          <w:sz w:val="23"/>
          <w:szCs w:val="23"/>
          <w:lang w:val="sr-Cyrl-CS"/>
        </w:rPr>
        <w:t>е</w:t>
      </w:r>
      <w:r w:rsidRPr="008B1A28">
        <w:rPr>
          <w:rFonts w:ascii="Times New Roman" w:hAnsi="Times New Roman"/>
          <w:sz w:val="23"/>
          <w:szCs w:val="23"/>
        </w:rPr>
        <w:t xml:space="preserve"> превенциј</w:t>
      </w:r>
      <w:r w:rsidRPr="008B1A28">
        <w:rPr>
          <w:rFonts w:ascii="Times New Roman" w:hAnsi="Times New Roman"/>
          <w:sz w:val="23"/>
          <w:szCs w:val="23"/>
          <w:lang w:val="sr-Cyrl-CS"/>
        </w:rPr>
        <w:t>е</w:t>
      </w:r>
      <w:r w:rsidRPr="008B1A28">
        <w:rPr>
          <w:rFonts w:ascii="Times New Roman" w:hAnsi="Times New Roman"/>
          <w:sz w:val="23"/>
          <w:szCs w:val="23"/>
        </w:rPr>
        <w:t xml:space="preserve"> злоупотребе дрога на територији Града Новог Сада, промовисањ</w:t>
      </w:r>
      <w:r w:rsidRPr="008B1A28">
        <w:rPr>
          <w:rFonts w:ascii="Times New Roman" w:hAnsi="Times New Roman"/>
          <w:sz w:val="23"/>
          <w:szCs w:val="23"/>
          <w:lang w:val="sr-Cyrl-CS"/>
        </w:rPr>
        <w:t>а</w:t>
      </w:r>
      <w:r w:rsidRPr="008B1A28">
        <w:rPr>
          <w:rFonts w:ascii="Times New Roman" w:hAnsi="Times New Roman"/>
          <w:sz w:val="23"/>
          <w:szCs w:val="23"/>
        </w:rPr>
        <w:t xml:space="preserve"> живота без дрога и спречавањ</w:t>
      </w:r>
      <w:r w:rsidRPr="008B1A28">
        <w:rPr>
          <w:rFonts w:ascii="Times New Roman" w:hAnsi="Times New Roman"/>
          <w:sz w:val="23"/>
          <w:szCs w:val="23"/>
          <w:lang w:val="sr-Cyrl-CS"/>
        </w:rPr>
        <w:t>а</w:t>
      </w:r>
      <w:r w:rsidRPr="008B1A28">
        <w:rPr>
          <w:rFonts w:ascii="Times New Roman" w:hAnsi="Times New Roman"/>
          <w:sz w:val="23"/>
          <w:szCs w:val="23"/>
        </w:rPr>
        <w:t xml:space="preserve"> њеног коришћења.</w:t>
      </w:r>
    </w:p>
    <w:p w:rsidR="003A4A64" w:rsidRPr="00A8045D" w:rsidRDefault="003A4A64" w:rsidP="00F22D8C">
      <w:pPr>
        <w:spacing w:before="120"/>
        <w:jc w:val="both"/>
        <w:rPr>
          <w:rFonts w:ascii="Times New Roman" w:hAnsi="Times New Roman"/>
          <w:sz w:val="23"/>
          <w:szCs w:val="23"/>
          <w:lang w:val="sr-Cyrl-CS"/>
        </w:rPr>
      </w:pPr>
      <w:r w:rsidRPr="008B1A28">
        <w:rPr>
          <w:rFonts w:ascii="Times New Roman" w:hAnsi="Times New Roman"/>
          <w:sz w:val="23"/>
          <w:szCs w:val="23"/>
          <w:lang w:val="sr-Cyrl-CS"/>
        </w:rPr>
        <w:tab/>
        <w:t>Одлуком о буџету Града Новог Сада за 201</w:t>
      </w:r>
      <w:r w:rsidR="00EB6180" w:rsidRPr="008B1A28">
        <w:rPr>
          <w:rFonts w:ascii="Times New Roman" w:hAnsi="Times New Roman"/>
          <w:sz w:val="23"/>
          <w:szCs w:val="23"/>
          <w:lang w:val="sr-Cyrl-RS"/>
        </w:rPr>
        <w:t>9</w:t>
      </w:r>
      <w:r w:rsidRPr="008B1A28">
        <w:rPr>
          <w:rFonts w:ascii="Times New Roman" w:hAnsi="Times New Roman"/>
          <w:sz w:val="23"/>
          <w:szCs w:val="23"/>
          <w:lang w:val="sr-Cyrl-CS"/>
        </w:rPr>
        <w:t xml:space="preserve">. годину („Службени лист Града Новог </w:t>
      </w:r>
      <w:r w:rsidRPr="00A8045D">
        <w:rPr>
          <w:rFonts w:ascii="Times New Roman" w:hAnsi="Times New Roman"/>
          <w:sz w:val="23"/>
          <w:szCs w:val="23"/>
          <w:lang w:val="sr-Cyrl-CS"/>
        </w:rPr>
        <w:t xml:space="preserve">Сада“, </w:t>
      </w:r>
      <w:r w:rsidR="00EB6180" w:rsidRPr="00A8045D">
        <w:rPr>
          <w:rFonts w:ascii="Times New Roman" w:hAnsi="Times New Roman"/>
          <w:sz w:val="23"/>
          <w:szCs w:val="23"/>
          <w:lang w:val="sr-Cyrl-CS"/>
        </w:rPr>
        <w:t>бр</w:t>
      </w:r>
      <w:r w:rsidR="00BD7BC9">
        <w:rPr>
          <w:rFonts w:ascii="Times New Roman" w:hAnsi="Times New Roman"/>
          <w:sz w:val="23"/>
          <w:szCs w:val="23"/>
          <w:lang w:val="sr-Cyrl-CS"/>
        </w:rPr>
        <w:t>ој</w:t>
      </w:r>
      <w:r w:rsidR="00EB6180" w:rsidRPr="00A8045D">
        <w:rPr>
          <w:rFonts w:ascii="Times New Roman" w:hAnsi="Times New Roman"/>
          <w:sz w:val="23"/>
          <w:szCs w:val="23"/>
          <w:lang w:val="sr-Cyrl-CS"/>
        </w:rPr>
        <w:t xml:space="preserve"> 58/18</w:t>
      </w:r>
      <w:r w:rsidR="00EA43DE" w:rsidRPr="00A8045D">
        <w:rPr>
          <w:rFonts w:ascii="Times New Roman" w:hAnsi="Times New Roman"/>
          <w:sz w:val="23"/>
          <w:szCs w:val="23"/>
          <w:lang w:val="sr-Cyrl-CS"/>
        </w:rPr>
        <w:t xml:space="preserve">), </w:t>
      </w:r>
      <w:r w:rsidRPr="00A8045D">
        <w:rPr>
          <w:rFonts w:ascii="Times New Roman" w:hAnsi="Times New Roman"/>
          <w:sz w:val="23"/>
          <w:szCs w:val="23"/>
          <w:lang w:val="sr-Cyrl-CS"/>
        </w:rPr>
        <w:t xml:space="preserve">за реализацију Програма опредељена су средства у износу од </w:t>
      </w:r>
      <w:r w:rsidR="00BD7BC9">
        <w:rPr>
          <w:rFonts w:ascii="Times New Roman" w:hAnsi="Times New Roman"/>
          <w:sz w:val="23"/>
          <w:szCs w:val="23"/>
          <w:lang w:val="sr-Cyrl-RS"/>
        </w:rPr>
        <w:t>4.150.000,00</w:t>
      </w:r>
      <w:r w:rsidRPr="00A8045D">
        <w:rPr>
          <w:rFonts w:ascii="Times New Roman" w:hAnsi="Times New Roman"/>
          <w:sz w:val="23"/>
          <w:szCs w:val="23"/>
        </w:rPr>
        <w:t xml:space="preserve"> </w:t>
      </w:r>
      <w:r w:rsidRPr="00A8045D">
        <w:rPr>
          <w:rFonts w:ascii="Times New Roman" w:hAnsi="Times New Roman"/>
          <w:sz w:val="23"/>
          <w:szCs w:val="23"/>
          <w:lang w:val="sr-Cyrl-CS"/>
        </w:rPr>
        <w:t>динара.</w:t>
      </w:r>
    </w:p>
    <w:p w:rsidR="003A4A64" w:rsidRPr="008B1A28" w:rsidRDefault="003A4A64" w:rsidP="00F22D8C">
      <w:pPr>
        <w:spacing w:before="120"/>
        <w:jc w:val="both"/>
        <w:rPr>
          <w:rFonts w:ascii="Times New Roman" w:hAnsi="Times New Roman"/>
          <w:sz w:val="23"/>
          <w:szCs w:val="23"/>
          <w:lang w:val="sr-Cyrl-CS"/>
        </w:rPr>
      </w:pPr>
      <w:r w:rsidRPr="008B1A28">
        <w:rPr>
          <w:rFonts w:ascii="Times New Roman" w:hAnsi="Times New Roman"/>
          <w:sz w:val="23"/>
          <w:szCs w:val="23"/>
          <w:lang w:val="sr-Cyrl-CS"/>
        </w:rPr>
        <w:tab/>
        <w:t xml:space="preserve">Правилником је утврђено да се избор пројеката, којима се реализује Програм, врши путем јавног конкурса, који се расписује посебно за здравствене установе чији је оснивач Република Србија, Аутономна Покрајина Војводина или Град Нови Сад и чије је седиште на територији Града Новог Сада, а посебно за удружења, задужбине и фондације чије је седиште на територији Града Новог Сада и чији циљеви оснивања доприносе реализацији Програма превенције злоупотребе дрога. </w:t>
      </w:r>
    </w:p>
    <w:p w:rsidR="003A4A64" w:rsidRPr="005D7DC2" w:rsidRDefault="003A4A64" w:rsidP="00F22D8C">
      <w:pPr>
        <w:spacing w:before="120"/>
        <w:jc w:val="both"/>
        <w:rPr>
          <w:rFonts w:ascii="Times New Roman" w:hAnsi="Times New Roman"/>
          <w:sz w:val="23"/>
          <w:szCs w:val="23"/>
          <w:lang w:val="sr-Cyrl-CS"/>
        </w:rPr>
      </w:pPr>
      <w:r w:rsidRPr="008B1A28">
        <w:rPr>
          <w:rFonts w:ascii="Times New Roman" w:hAnsi="Times New Roman"/>
          <w:sz w:val="23"/>
          <w:szCs w:val="23"/>
          <w:lang w:val="sr-Cyrl-CS"/>
        </w:rPr>
        <w:tab/>
        <w:t xml:space="preserve">Конкурс, уз сагласност Градоначелника, расписује Комисија за борбу против дрога, најмање једном годишње, у зависности од средстава обезбеђених у буџету Града за ову </w:t>
      </w:r>
      <w:r w:rsidRPr="005D7DC2">
        <w:rPr>
          <w:rFonts w:ascii="Times New Roman" w:hAnsi="Times New Roman"/>
          <w:sz w:val="23"/>
          <w:szCs w:val="23"/>
          <w:lang w:val="sr-Cyrl-CS"/>
        </w:rPr>
        <w:t>намену, а објављује се у „Службеном листу Града Новог Сада“</w:t>
      </w:r>
      <w:r w:rsidR="00F01154" w:rsidRPr="005D7DC2">
        <w:rPr>
          <w:rFonts w:ascii="Times New Roman" w:hAnsi="Times New Roman"/>
          <w:sz w:val="23"/>
          <w:szCs w:val="23"/>
          <w:lang w:val="sr-Cyrl-CS"/>
        </w:rPr>
        <w:t xml:space="preserve"> и</w:t>
      </w:r>
      <w:r w:rsidRPr="005D7DC2">
        <w:rPr>
          <w:rFonts w:ascii="Times New Roman" w:hAnsi="Times New Roman"/>
          <w:sz w:val="23"/>
          <w:szCs w:val="23"/>
          <w:lang w:val="sr-Cyrl-CS"/>
        </w:rPr>
        <w:t xml:space="preserve"> на званичној интернет презентацији Града Новог Сада. </w:t>
      </w:r>
    </w:p>
    <w:p w:rsidR="003A4A64" w:rsidRPr="008B1A28" w:rsidRDefault="003A4A64" w:rsidP="00F22D8C">
      <w:pPr>
        <w:spacing w:before="120"/>
        <w:jc w:val="both"/>
        <w:rPr>
          <w:rFonts w:ascii="Times New Roman" w:hAnsi="Times New Roman"/>
          <w:sz w:val="23"/>
          <w:szCs w:val="23"/>
          <w:lang w:val="sr-Cyrl-CS"/>
        </w:rPr>
      </w:pPr>
      <w:r w:rsidRPr="008B1A28">
        <w:rPr>
          <w:rFonts w:ascii="Times New Roman" w:hAnsi="Times New Roman"/>
          <w:sz w:val="23"/>
          <w:szCs w:val="23"/>
          <w:lang w:val="sr-Cyrl-CS"/>
        </w:rPr>
        <w:tab/>
        <w:t>У току 201</w:t>
      </w:r>
      <w:r w:rsidR="00F03DAF" w:rsidRPr="008B1A28">
        <w:rPr>
          <w:rFonts w:ascii="Times New Roman" w:hAnsi="Times New Roman"/>
          <w:sz w:val="23"/>
          <w:szCs w:val="23"/>
          <w:lang w:val="sr-Cyrl-RS"/>
        </w:rPr>
        <w:t>9</w:t>
      </w:r>
      <w:r w:rsidRPr="008B1A28">
        <w:rPr>
          <w:rFonts w:ascii="Times New Roman" w:hAnsi="Times New Roman"/>
          <w:sz w:val="23"/>
          <w:szCs w:val="23"/>
          <w:lang w:val="sr-Cyrl-CS"/>
        </w:rPr>
        <w:t>. године Комисија за борбу против дрога је расписала један Јавни конкурс за доделу средстава из буџета Града Новог Сада за реализацију пројеката превенције злоупотребе дрога за 201</w:t>
      </w:r>
      <w:r w:rsidR="00F03DAF" w:rsidRPr="008B1A28">
        <w:rPr>
          <w:rFonts w:ascii="Times New Roman" w:hAnsi="Times New Roman"/>
          <w:sz w:val="23"/>
          <w:szCs w:val="23"/>
          <w:lang w:val="sr-Cyrl-CS"/>
        </w:rPr>
        <w:t>9</w:t>
      </w:r>
      <w:r w:rsidRPr="008B1A28">
        <w:rPr>
          <w:rFonts w:ascii="Times New Roman" w:hAnsi="Times New Roman"/>
          <w:sz w:val="23"/>
          <w:szCs w:val="23"/>
          <w:lang w:val="sr-Cyrl-CS"/>
        </w:rPr>
        <w:t>. годину које реализују здравствене установе и један Јавни конкурс за доделу средстава из буџета Града Новог Сада за реализацију пројеката превенције злоупотребе дрога за 201</w:t>
      </w:r>
      <w:r w:rsidR="00F03DAF" w:rsidRPr="008B1A28">
        <w:rPr>
          <w:rFonts w:ascii="Times New Roman" w:hAnsi="Times New Roman"/>
          <w:sz w:val="23"/>
          <w:szCs w:val="23"/>
          <w:lang w:val="sr-Cyrl-CS"/>
        </w:rPr>
        <w:t>9</w:t>
      </w:r>
      <w:r w:rsidRPr="008B1A28">
        <w:rPr>
          <w:rFonts w:ascii="Times New Roman" w:hAnsi="Times New Roman"/>
          <w:sz w:val="23"/>
          <w:szCs w:val="23"/>
          <w:lang w:val="sr-Cyrl-CS"/>
        </w:rPr>
        <w:t xml:space="preserve">. годину које реализују </w:t>
      </w:r>
      <w:r w:rsidRPr="008B1A28">
        <w:rPr>
          <w:rFonts w:ascii="Times New Roman" w:hAnsi="Times New Roman"/>
          <w:sz w:val="23"/>
          <w:szCs w:val="23"/>
          <w:lang w:val="sr-Cyrl-RS"/>
        </w:rPr>
        <w:t>удружења, задужбине и фондације</w:t>
      </w:r>
      <w:r w:rsidRPr="008B1A28">
        <w:rPr>
          <w:rFonts w:ascii="Times New Roman" w:hAnsi="Times New Roman"/>
          <w:sz w:val="23"/>
          <w:szCs w:val="23"/>
          <w:lang w:val="sr-Cyrl-CS"/>
        </w:rPr>
        <w:t>.</w:t>
      </w:r>
    </w:p>
    <w:p w:rsidR="003A4A64" w:rsidRPr="008B1A28" w:rsidRDefault="003A4A64" w:rsidP="00F22D8C">
      <w:pPr>
        <w:spacing w:before="120"/>
        <w:jc w:val="both"/>
        <w:rPr>
          <w:rFonts w:ascii="Times New Roman" w:hAnsi="Times New Roman"/>
          <w:sz w:val="23"/>
          <w:szCs w:val="23"/>
          <w:lang w:val="sr-Cyrl-CS"/>
        </w:rPr>
      </w:pPr>
      <w:r w:rsidRPr="008B1A28">
        <w:rPr>
          <w:rFonts w:ascii="Times New Roman" w:hAnsi="Times New Roman"/>
          <w:sz w:val="23"/>
          <w:szCs w:val="23"/>
          <w:lang w:val="sr-Cyrl-CS"/>
        </w:rPr>
        <w:tab/>
        <w:t>Пријава на конкурс се подносила Комисији за борбу против дрога на посебном обрасцу који је био саставни део конкурса.</w:t>
      </w:r>
    </w:p>
    <w:p w:rsidR="003A4A64" w:rsidRPr="008B1A28" w:rsidRDefault="003A4A64" w:rsidP="00F22D8C">
      <w:pPr>
        <w:spacing w:before="120"/>
        <w:jc w:val="both"/>
        <w:rPr>
          <w:rFonts w:ascii="Times New Roman" w:hAnsi="Times New Roman"/>
          <w:sz w:val="23"/>
          <w:szCs w:val="23"/>
          <w:lang w:val="sr-Cyrl-CS"/>
        </w:rPr>
      </w:pPr>
      <w:r w:rsidRPr="008B1A28">
        <w:rPr>
          <w:rFonts w:ascii="Times New Roman" w:hAnsi="Times New Roman"/>
          <w:sz w:val="23"/>
          <w:szCs w:val="23"/>
          <w:lang w:val="sr-Cyrl-CS"/>
        </w:rPr>
        <w:tab/>
        <w:t>Јавни конкурс за доделу средстава из буџета Града Новог Сада за реализацију пројеката превенције злоупотребе дрога за 201</w:t>
      </w:r>
      <w:r w:rsidR="00E86EE4" w:rsidRPr="008B1A28">
        <w:rPr>
          <w:rFonts w:ascii="Times New Roman" w:hAnsi="Times New Roman"/>
          <w:sz w:val="23"/>
          <w:szCs w:val="23"/>
          <w:lang w:val="sr-Cyrl-CS"/>
        </w:rPr>
        <w:t>9</w:t>
      </w:r>
      <w:r w:rsidRPr="008B1A28">
        <w:rPr>
          <w:rFonts w:ascii="Times New Roman" w:hAnsi="Times New Roman"/>
          <w:sz w:val="23"/>
          <w:szCs w:val="23"/>
          <w:lang w:val="sr-Cyrl-CS"/>
        </w:rPr>
        <w:t xml:space="preserve">. годину које реализују здравствене установе био је расписан </w:t>
      </w:r>
      <w:r w:rsidR="004F1A8D" w:rsidRPr="008B1A28">
        <w:rPr>
          <w:rFonts w:ascii="Times New Roman" w:hAnsi="Times New Roman"/>
          <w:sz w:val="23"/>
          <w:szCs w:val="23"/>
          <w:lang w:val="sr-Cyrl-CS"/>
        </w:rPr>
        <w:t>8</w:t>
      </w:r>
      <w:r w:rsidRPr="008B1A28">
        <w:rPr>
          <w:rFonts w:ascii="Times New Roman" w:hAnsi="Times New Roman"/>
          <w:sz w:val="23"/>
          <w:szCs w:val="23"/>
          <w:lang w:val="sr-Cyrl-CS"/>
        </w:rPr>
        <w:t xml:space="preserve">. </w:t>
      </w:r>
      <w:r w:rsidR="004F1A8D" w:rsidRPr="008B1A28">
        <w:rPr>
          <w:rFonts w:ascii="Times New Roman" w:hAnsi="Times New Roman"/>
          <w:sz w:val="23"/>
          <w:szCs w:val="23"/>
          <w:lang w:val="sr-Cyrl-CS"/>
        </w:rPr>
        <w:t>мај</w:t>
      </w:r>
      <w:r w:rsidR="00EA43DE" w:rsidRPr="008B1A28">
        <w:rPr>
          <w:rFonts w:ascii="Times New Roman" w:hAnsi="Times New Roman"/>
          <w:sz w:val="23"/>
          <w:szCs w:val="23"/>
          <w:lang w:val="sr-Cyrl-CS"/>
        </w:rPr>
        <w:t>а</w:t>
      </w:r>
      <w:r w:rsidRPr="008B1A28">
        <w:rPr>
          <w:rFonts w:ascii="Times New Roman" w:hAnsi="Times New Roman"/>
          <w:sz w:val="23"/>
          <w:szCs w:val="23"/>
          <w:lang w:val="sr-Cyrl-CS"/>
        </w:rPr>
        <w:t xml:space="preserve"> 201</w:t>
      </w:r>
      <w:r w:rsidR="00E86EE4" w:rsidRPr="008B1A28">
        <w:rPr>
          <w:rFonts w:ascii="Times New Roman" w:hAnsi="Times New Roman"/>
          <w:sz w:val="23"/>
          <w:szCs w:val="23"/>
          <w:lang w:val="sr-Cyrl-CS"/>
        </w:rPr>
        <w:t>9</w:t>
      </w:r>
      <w:r w:rsidRPr="008B1A28">
        <w:rPr>
          <w:rFonts w:ascii="Times New Roman" w:hAnsi="Times New Roman"/>
          <w:sz w:val="23"/>
          <w:szCs w:val="23"/>
          <w:lang w:val="sr-Cyrl-CS"/>
        </w:rPr>
        <w:t>. године, намењен за финансирање:</w:t>
      </w:r>
    </w:p>
    <w:p w:rsidR="003A4A64" w:rsidRPr="008B1A28" w:rsidRDefault="003A4A64" w:rsidP="00F22D8C">
      <w:pPr>
        <w:pStyle w:val="ListParagraph"/>
        <w:numPr>
          <w:ilvl w:val="0"/>
          <w:numId w:val="1"/>
        </w:numPr>
        <w:spacing w:before="60"/>
        <w:ind w:left="1066" w:hanging="357"/>
        <w:contextualSpacing w:val="0"/>
        <w:rPr>
          <w:rFonts w:ascii="Times New Roman" w:hAnsi="Times New Roman"/>
          <w:sz w:val="23"/>
          <w:szCs w:val="23"/>
          <w:lang w:val="sr-Cyrl-CS"/>
        </w:rPr>
      </w:pPr>
      <w:r w:rsidRPr="008B1A28">
        <w:rPr>
          <w:rFonts w:ascii="Times New Roman" w:hAnsi="Times New Roman"/>
          <w:sz w:val="23"/>
          <w:szCs w:val="23"/>
          <w:lang w:val="sr-Cyrl-CS"/>
        </w:rPr>
        <w:t>пројеката промоције здравих стилова живота младих без употребе дрога</w:t>
      </w:r>
      <w:r w:rsidR="004F1A8D" w:rsidRPr="008B1A28">
        <w:rPr>
          <w:rFonts w:ascii="Times New Roman" w:hAnsi="Times New Roman"/>
          <w:sz w:val="23"/>
          <w:szCs w:val="23"/>
          <w:lang w:val="sr-Cyrl-CS"/>
        </w:rPr>
        <w:t xml:space="preserve"> и промоције волонтерства у превенцији злоупотребе дрога</w:t>
      </w:r>
      <w:r w:rsidRPr="008B1A28">
        <w:rPr>
          <w:rFonts w:ascii="Times New Roman" w:hAnsi="Times New Roman"/>
          <w:sz w:val="23"/>
          <w:szCs w:val="23"/>
          <w:lang w:val="sr-Cyrl-CS"/>
        </w:rPr>
        <w:t xml:space="preserve">, </w:t>
      </w:r>
    </w:p>
    <w:p w:rsidR="003A4A64" w:rsidRPr="008B1A28" w:rsidRDefault="003A4A64" w:rsidP="00F22D8C">
      <w:pPr>
        <w:pStyle w:val="ListParagraph"/>
        <w:numPr>
          <w:ilvl w:val="0"/>
          <w:numId w:val="1"/>
        </w:numPr>
        <w:spacing w:before="60"/>
        <w:contextualSpacing w:val="0"/>
        <w:rPr>
          <w:rFonts w:ascii="Times New Roman" w:hAnsi="Times New Roman"/>
          <w:sz w:val="23"/>
          <w:szCs w:val="23"/>
          <w:lang w:val="sr-Cyrl-CS"/>
        </w:rPr>
      </w:pPr>
      <w:r w:rsidRPr="008B1A28">
        <w:rPr>
          <w:rFonts w:ascii="Times New Roman" w:hAnsi="Times New Roman"/>
          <w:sz w:val="23"/>
          <w:szCs w:val="23"/>
          <w:lang w:val="sr-Cyrl-CS"/>
        </w:rPr>
        <w:t>пројеката едукације о штетном утицају дрога и превентивним мерама,</w:t>
      </w:r>
    </w:p>
    <w:p w:rsidR="004F1A8D" w:rsidRPr="008B1A28" w:rsidRDefault="004F1A8D" w:rsidP="00F22D8C">
      <w:pPr>
        <w:pStyle w:val="ListParagraph"/>
        <w:numPr>
          <w:ilvl w:val="0"/>
          <w:numId w:val="1"/>
        </w:numPr>
        <w:spacing w:before="60"/>
        <w:contextualSpacing w:val="0"/>
        <w:rPr>
          <w:rFonts w:ascii="Times New Roman" w:hAnsi="Times New Roman"/>
          <w:sz w:val="23"/>
          <w:szCs w:val="23"/>
          <w:lang w:val="sr-Cyrl-CS"/>
        </w:rPr>
      </w:pPr>
      <w:r w:rsidRPr="008B1A28">
        <w:rPr>
          <w:rFonts w:ascii="Times New Roman" w:hAnsi="Times New Roman"/>
          <w:sz w:val="23"/>
          <w:szCs w:val="23"/>
          <w:lang w:val="sr-Cyrl-CS"/>
        </w:rPr>
        <w:t>пројеката превенције рецидива, штетних последица коришћења дроге и смањења штете, и</w:t>
      </w:r>
    </w:p>
    <w:p w:rsidR="003A4A64" w:rsidRPr="008B1A28" w:rsidRDefault="003A4A64" w:rsidP="00F22D8C">
      <w:pPr>
        <w:pStyle w:val="ListParagraph"/>
        <w:numPr>
          <w:ilvl w:val="0"/>
          <w:numId w:val="1"/>
        </w:numPr>
        <w:spacing w:before="60"/>
        <w:contextualSpacing w:val="0"/>
        <w:rPr>
          <w:rFonts w:ascii="Times New Roman" w:hAnsi="Times New Roman"/>
          <w:sz w:val="23"/>
          <w:szCs w:val="23"/>
          <w:lang w:val="sr-Cyrl-CS"/>
        </w:rPr>
      </w:pPr>
      <w:r w:rsidRPr="008B1A28">
        <w:rPr>
          <w:rFonts w:ascii="Times New Roman" w:hAnsi="Times New Roman"/>
          <w:sz w:val="23"/>
          <w:szCs w:val="23"/>
          <w:lang w:val="sr-Cyrl-CS"/>
        </w:rPr>
        <w:t>пројеката обележавања значајних датума и израде и дистрибуције едукативног и промотивног материјала.</w:t>
      </w:r>
      <w:r w:rsidRPr="008B1A28">
        <w:rPr>
          <w:rFonts w:ascii="Times New Roman" w:hAnsi="Times New Roman"/>
          <w:sz w:val="23"/>
          <w:szCs w:val="23"/>
          <w:lang w:val="sr-Cyrl-CS"/>
        </w:rPr>
        <w:tab/>
      </w:r>
      <w:r w:rsidRPr="008B1A28">
        <w:rPr>
          <w:rFonts w:ascii="Times New Roman" w:hAnsi="Times New Roman"/>
          <w:sz w:val="23"/>
          <w:szCs w:val="23"/>
          <w:lang w:val="sr-Cyrl-CS"/>
        </w:rPr>
        <w:tab/>
      </w:r>
    </w:p>
    <w:p w:rsidR="003A4A64" w:rsidRDefault="00D22AAE" w:rsidP="00D22AAE">
      <w:pPr>
        <w:spacing w:before="60"/>
        <w:jc w:val="both"/>
        <w:rPr>
          <w:rFonts w:ascii="Times New Roman" w:hAnsi="Times New Roman"/>
          <w:sz w:val="23"/>
          <w:szCs w:val="23"/>
          <w:lang w:val="sr-Cyrl-CS"/>
        </w:rPr>
      </w:pPr>
      <w:r>
        <w:rPr>
          <w:rFonts w:ascii="Times New Roman" w:hAnsi="Times New Roman"/>
          <w:sz w:val="23"/>
          <w:szCs w:val="23"/>
          <w:lang w:val="sr-Cyrl-CS"/>
        </w:rPr>
        <w:tab/>
      </w:r>
      <w:r w:rsidR="003A4A64" w:rsidRPr="008B1A28">
        <w:rPr>
          <w:rFonts w:ascii="Times New Roman" w:hAnsi="Times New Roman"/>
          <w:sz w:val="23"/>
          <w:szCs w:val="23"/>
          <w:lang w:val="sr-Cyrl-CS"/>
        </w:rPr>
        <w:t>Закључком Градоначелника утврђен</w:t>
      </w:r>
      <w:r w:rsidR="003D70DF" w:rsidRPr="008B1A28">
        <w:rPr>
          <w:rFonts w:ascii="Times New Roman" w:hAnsi="Times New Roman"/>
          <w:sz w:val="23"/>
          <w:szCs w:val="23"/>
          <w:lang w:val="sr-Cyrl-CS"/>
        </w:rPr>
        <w:t>о је</w:t>
      </w:r>
      <w:r w:rsidR="00056DB9" w:rsidRPr="008B1A28">
        <w:rPr>
          <w:rFonts w:ascii="Times New Roman" w:hAnsi="Times New Roman"/>
          <w:sz w:val="23"/>
          <w:szCs w:val="23"/>
          <w:lang w:val="sr-Cyrl-CS"/>
        </w:rPr>
        <w:t xml:space="preserve"> </w:t>
      </w:r>
      <w:r w:rsidR="00961BD0" w:rsidRPr="008B1A28">
        <w:rPr>
          <w:rFonts w:ascii="Times New Roman" w:hAnsi="Times New Roman"/>
          <w:sz w:val="23"/>
          <w:szCs w:val="23"/>
          <w:lang w:val="sr-Cyrl-RS"/>
        </w:rPr>
        <w:t>пет</w:t>
      </w:r>
      <w:r w:rsidR="003A4A64" w:rsidRPr="008B1A28">
        <w:rPr>
          <w:rFonts w:ascii="Times New Roman" w:hAnsi="Times New Roman"/>
          <w:sz w:val="23"/>
          <w:szCs w:val="23"/>
          <w:lang w:val="sr-Cyrl-CS"/>
        </w:rPr>
        <w:t xml:space="preserve"> пројек</w:t>
      </w:r>
      <w:r w:rsidR="003D70DF" w:rsidRPr="008B1A28">
        <w:rPr>
          <w:rFonts w:ascii="Times New Roman" w:hAnsi="Times New Roman"/>
          <w:sz w:val="23"/>
          <w:szCs w:val="23"/>
          <w:lang w:val="sr-Cyrl-CS"/>
        </w:rPr>
        <w:t>а</w:t>
      </w:r>
      <w:r w:rsidR="003A4A64" w:rsidRPr="008B1A28">
        <w:rPr>
          <w:rFonts w:ascii="Times New Roman" w:hAnsi="Times New Roman"/>
          <w:sz w:val="23"/>
          <w:szCs w:val="23"/>
          <w:lang w:val="sr-Cyrl-CS"/>
        </w:rPr>
        <w:t>та превенције злоупотребе дрога које реализују здравствене установе за 201</w:t>
      </w:r>
      <w:r w:rsidR="00991637" w:rsidRPr="008B1A28">
        <w:rPr>
          <w:rFonts w:ascii="Times New Roman" w:hAnsi="Times New Roman"/>
          <w:sz w:val="23"/>
          <w:szCs w:val="23"/>
          <w:lang w:val="sr-Cyrl-CS"/>
        </w:rPr>
        <w:t>9</w:t>
      </w:r>
      <w:r w:rsidR="003A4A64" w:rsidRPr="008B1A28">
        <w:rPr>
          <w:rFonts w:ascii="Times New Roman" w:hAnsi="Times New Roman"/>
          <w:sz w:val="23"/>
          <w:szCs w:val="23"/>
          <w:lang w:val="sr-Cyrl-CS"/>
        </w:rPr>
        <w:t xml:space="preserve">. годину, у укупном износу од </w:t>
      </w:r>
      <w:r w:rsidR="00C81579" w:rsidRPr="008B1A28">
        <w:rPr>
          <w:rFonts w:ascii="Times New Roman" w:hAnsi="Times New Roman"/>
          <w:color w:val="000000"/>
          <w:sz w:val="23"/>
          <w:szCs w:val="23"/>
          <w:lang w:val="sr-Cyrl-RS"/>
        </w:rPr>
        <w:t>1.381.259,31</w:t>
      </w:r>
      <w:r w:rsidR="003A4A64" w:rsidRPr="008B1A28">
        <w:rPr>
          <w:rFonts w:ascii="Times New Roman" w:hAnsi="Times New Roman"/>
          <w:color w:val="000000"/>
          <w:sz w:val="23"/>
          <w:szCs w:val="23"/>
          <w:lang w:val="sr-Cyrl-CS"/>
        </w:rPr>
        <w:t xml:space="preserve"> </w:t>
      </w:r>
      <w:r w:rsidR="003A4A64" w:rsidRPr="008B1A28">
        <w:rPr>
          <w:rFonts w:ascii="Times New Roman" w:hAnsi="Times New Roman"/>
          <w:sz w:val="23"/>
          <w:szCs w:val="23"/>
          <w:lang w:val="sr-Cyrl-CS"/>
        </w:rPr>
        <w:t>динара, и то:</w:t>
      </w:r>
    </w:p>
    <w:p w:rsidR="003A4A64" w:rsidRPr="008B1A28" w:rsidRDefault="003A4A64" w:rsidP="00F22D8C">
      <w:pPr>
        <w:pStyle w:val="ListParagraph"/>
        <w:numPr>
          <w:ilvl w:val="0"/>
          <w:numId w:val="3"/>
        </w:numPr>
        <w:spacing w:before="120"/>
        <w:ind w:left="0" w:firstLine="720"/>
        <w:contextualSpacing w:val="0"/>
        <w:jc w:val="both"/>
        <w:rPr>
          <w:rFonts w:ascii="Times New Roman" w:hAnsi="Times New Roman"/>
          <w:sz w:val="23"/>
          <w:szCs w:val="23"/>
          <w:lang w:val="sr-Cyrl-CS"/>
        </w:rPr>
      </w:pPr>
      <w:r w:rsidRPr="008B1A28">
        <w:rPr>
          <w:rFonts w:ascii="Times New Roman" w:hAnsi="Times New Roman"/>
          <w:sz w:val="23"/>
          <w:szCs w:val="23"/>
          <w:lang w:val="sr-Cyrl-CS"/>
        </w:rPr>
        <w:t>у циљу</w:t>
      </w:r>
      <w:r w:rsidR="00C81579" w:rsidRPr="008B1A28">
        <w:rPr>
          <w:rFonts w:ascii="Times New Roman" w:hAnsi="Times New Roman"/>
          <w:sz w:val="23"/>
          <w:szCs w:val="23"/>
          <w:lang w:val="sr-Cyrl-CS"/>
        </w:rPr>
        <w:t xml:space="preserve"> повећања свести и знања младих</w:t>
      </w:r>
      <w:r w:rsidR="00976510" w:rsidRPr="008B1A28">
        <w:rPr>
          <w:rFonts w:ascii="Times New Roman" w:hAnsi="Times New Roman"/>
          <w:sz w:val="23"/>
          <w:szCs w:val="23"/>
          <w:lang w:val="sr-Cyrl-CS"/>
        </w:rPr>
        <w:t xml:space="preserve"> узраста 13-18 година</w:t>
      </w:r>
      <w:r w:rsidRPr="008B1A28">
        <w:rPr>
          <w:rFonts w:ascii="Times New Roman" w:hAnsi="Times New Roman"/>
          <w:sz w:val="23"/>
          <w:szCs w:val="23"/>
          <w:lang w:val="sr-Cyrl-CS"/>
        </w:rPr>
        <w:t xml:space="preserve"> о штетном утицају дрога и превентивним мерама, </w:t>
      </w:r>
      <w:r w:rsidR="00976510" w:rsidRPr="008B1A28">
        <w:rPr>
          <w:rFonts w:ascii="Times New Roman" w:hAnsi="Times New Roman"/>
          <w:sz w:val="23"/>
          <w:szCs w:val="23"/>
          <w:lang w:val="sr-Cyrl-CS"/>
        </w:rPr>
        <w:t>реализован је п</w:t>
      </w:r>
      <w:r w:rsidRPr="008B1A28">
        <w:rPr>
          <w:rFonts w:ascii="Times New Roman" w:hAnsi="Times New Roman"/>
          <w:sz w:val="23"/>
          <w:szCs w:val="23"/>
          <w:lang w:val="sr-Cyrl-CS"/>
        </w:rPr>
        <w:t>ројекат</w:t>
      </w:r>
      <w:r w:rsidR="00976510" w:rsidRPr="008B1A28">
        <w:rPr>
          <w:rFonts w:ascii="Times New Roman" w:hAnsi="Times New Roman"/>
          <w:sz w:val="23"/>
          <w:szCs w:val="23"/>
          <w:lang w:val="sr-Cyrl-CS"/>
        </w:rPr>
        <w:t xml:space="preserve"> Института за јавно здравље Војводине</w:t>
      </w:r>
      <w:r w:rsidRPr="008B1A28">
        <w:rPr>
          <w:rFonts w:ascii="Times New Roman" w:hAnsi="Times New Roman"/>
          <w:sz w:val="23"/>
          <w:szCs w:val="23"/>
          <w:lang w:val="sr-Cyrl-CS"/>
        </w:rPr>
        <w:t xml:space="preserve"> </w:t>
      </w:r>
      <w:r w:rsidR="00C81579" w:rsidRPr="008B1A28">
        <w:rPr>
          <w:rFonts w:ascii="Times New Roman" w:hAnsi="Times New Roman"/>
          <w:b/>
          <w:sz w:val="23"/>
          <w:szCs w:val="23"/>
          <w:lang w:val="sr-Cyrl-CS"/>
        </w:rPr>
        <w:t xml:space="preserve">„ПАС нису за нас у 2019. години </w:t>
      </w:r>
      <w:r w:rsidR="00012460">
        <w:rPr>
          <w:rFonts w:ascii="Times New Roman" w:hAnsi="Times New Roman"/>
          <w:b/>
          <w:sz w:val="23"/>
          <w:szCs w:val="23"/>
          <w:lang w:val="sr-Cyrl-CS"/>
        </w:rPr>
        <w:t>-</w:t>
      </w:r>
      <w:r w:rsidR="00C81579" w:rsidRPr="008B1A28">
        <w:rPr>
          <w:rFonts w:ascii="Times New Roman" w:hAnsi="Times New Roman"/>
          <w:b/>
          <w:sz w:val="23"/>
          <w:szCs w:val="23"/>
          <w:lang w:val="sr-Cyrl-CS"/>
        </w:rPr>
        <w:t xml:space="preserve"> 4</w:t>
      </w:r>
      <w:r w:rsidRPr="008B1A28">
        <w:rPr>
          <w:rFonts w:ascii="Times New Roman" w:hAnsi="Times New Roman"/>
          <w:b/>
          <w:sz w:val="23"/>
          <w:szCs w:val="23"/>
          <w:lang w:val="sr-Cyrl-CS"/>
        </w:rPr>
        <w:t>. део“</w:t>
      </w:r>
      <w:r w:rsidR="00976510" w:rsidRPr="008B1A28">
        <w:rPr>
          <w:rFonts w:ascii="Times New Roman" w:hAnsi="Times New Roman"/>
          <w:b/>
          <w:sz w:val="23"/>
          <w:szCs w:val="23"/>
          <w:lang w:val="sr-Cyrl-CS"/>
        </w:rPr>
        <w:t>.</w:t>
      </w:r>
      <w:r w:rsidRPr="008B1A28">
        <w:rPr>
          <w:rFonts w:ascii="Times New Roman" w:hAnsi="Times New Roman"/>
          <w:sz w:val="23"/>
          <w:szCs w:val="23"/>
          <w:lang w:val="sr-Cyrl-CS"/>
        </w:rPr>
        <w:t xml:space="preserve"> У оквиру пројекта</w:t>
      </w:r>
      <w:r w:rsidR="00C81579" w:rsidRPr="008B1A28">
        <w:rPr>
          <w:rFonts w:ascii="Times New Roman" w:hAnsi="Times New Roman"/>
          <w:sz w:val="23"/>
          <w:szCs w:val="23"/>
          <w:lang w:val="sr-Cyrl-CS"/>
        </w:rPr>
        <w:t xml:space="preserve"> израђена је интернет страна и страница са здравствено-васпитним едукативним средствима. О</w:t>
      </w:r>
      <w:r w:rsidR="00C81579" w:rsidRPr="008B1A28">
        <w:rPr>
          <w:rFonts w:ascii="Times New Roman" w:hAnsi="Times New Roman"/>
          <w:sz w:val="23"/>
          <w:szCs w:val="23"/>
          <w:lang w:val="sr-Cyrl-RS"/>
        </w:rPr>
        <w:t xml:space="preserve">држане су едукативне трибине за родитеље и наставнике у ОШ „Десанка Максимовић“ и средњој пољопривредној школи са домом ученика у Футогу на тему „Превенција болести зависности </w:t>
      </w:r>
      <w:r w:rsidR="00012460">
        <w:rPr>
          <w:rFonts w:ascii="Times New Roman" w:hAnsi="Times New Roman"/>
          <w:sz w:val="23"/>
          <w:szCs w:val="23"/>
          <w:lang w:val="sr-Cyrl-RS"/>
        </w:rPr>
        <w:t>-</w:t>
      </w:r>
      <w:r w:rsidR="00C81579" w:rsidRPr="008B1A28">
        <w:rPr>
          <w:rFonts w:ascii="Times New Roman" w:hAnsi="Times New Roman"/>
          <w:sz w:val="23"/>
          <w:szCs w:val="23"/>
          <w:lang w:val="sr-Cyrl-RS"/>
        </w:rPr>
        <w:t xml:space="preserve"> родитељи и школа у акцији“.</w:t>
      </w:r>
      <w:r w:rsidR="00334D9B" w:rsidRPr="008B1A28">
        <w:rPr>
          <w:rFonts w:ascii="Times New Roman" w:hAnsi="Times New Roman"/>
          <w:sz w:val="23"/>
          <w:szCs w:val="23"/>
          <w:lang w:val="sr-Cyrl-RS"/>
        </w:rPr>
        <w:t xml:space="preserve"> </w:t>
      </w:r>
      <w:r w:rsidR="0068789C" w:rsidRPr="008B1A28">
        <w:rPr>
          <w:rFonts w:ascii="Times New Roman" w:hAnsi="Times New Roman"/>
          <w:sz w:val="23"/>
          <w:szCs w:val="23"/>
          <w:lang w:val="sr-Cyrl-RS"/>
        </w:rPr>
        <w:t>Током едукација коришћене су наочаре за симулацију дејства ПАС и одржана је јавна манифестација у средњој пољопривредној школи са домом ученика у Футогу</w:t>
      </w:r>
      <w:r w:rsidR="00976510" w:rsidRPr="008B1A28">
        <w:rPr>
          <w:rFonts w:ascii="Times New Roman" w:hAnsi="Times New Roman"/>
          <w:sz w:val="23"/>
          <w:szCs w:val="23"/>
          <w:lang w:val="sr-Cyrl-RS"/>
        </w:rPr>
        <w:t>,</w:t>
      </w:r>
      <w:r w:rsidR="0068789C" w:rsidRPr="008B1A28">
        <w:rPr>
          <w:rFonts w:ascii="Times New Roman" w:hAnsi="Times New Roman"/>
          <w:sz w:val="23"/>
          <w:szCs w:val="23"/>
          <w:lang w:val="sr-Cyrl-RS"/>
        </w:rPr>
        <w:t xml:space="preserve"> где су ученици првог разреда имали прилику да пробају полигон и тестирају своје моторичке способности пре и након ношења наочара за стимулацију дејства ПАС. </w:t>
      </w:r>
      <w:r w:rsidRPr="008B1A28">
        <w:rPr>
          <w:rFonts w:ascii="Times New Roman" w:hAnsi="Times New Roman"/>
          <w:sz w:val="23"/>
          <w:szCs w:val="23"/>
          <w:lang w:val="sr-Cyrl-CS"/>
        </w:rPr>
        <w:t>За реализацију овог пројекта из буџета Града Новог Сада пренето је</w:t>
      </w:r>
      <w:r w:rsidR="0068789C" w:rsidRPr="008B1A28">
        <w:rPr>
          <w:rFonts w:ascii="Times New Roman" w:hAnsi="Times New Roman"/>
          <w:sz w:val="23"/>
          <w:szCs w:val="23"/>
          <w:lang w:val="sr-Cyrl-CS"/>
        </w:rPr>
        <w:t xml:space="preserve"> и укупно утрошено</w:t>
      </w:r>
      <w:r w:rsidR="00334D9B" w:rsidRPr="008B1A28">
        <w:rPr>
          <w:rFonts w:ascii="Times New Roman" w:hAnsi="Times New Roman"/>
          <w:sz w:val="23"/>
          <w:szCs w:val="23"/>
          <w:lang w:val="sr-Cyrl-CS"/>
        </w:rPr>
        <w:t xml:space="preserve"> </w:t>
      </w:r>
      <w:r w:rsidR="0068789C" w:rsidRPr="008B1A28">
        <w:rPr>
          <w:rFonts w:ascii="Times New Roman" w:hAnsi="Times New Roman"/>
          <w:b/>
          <w:sz w:val="23"/>
          <w:szCs w:val="23"/>
          <w:lang w:val="sr-Cyrl-CS"/>
        </w:rPr>
        <w:t>181.495,43</w:t>
      </w:r>
      <w:r w:rsidR="0068789C" w:rsidRPr="008B1A28">
        <w:rPr>
          <w:rFonts w:ascii="Times New Roman" w:hAnsi="Times New Roman"/>
          <w:sz w:val="23"/>
          <w:szCs w:val="23"/>
          <w:lang w:val="sr-Cyrl-CS"/>
        </w:rPr>
        <w:t xml:space="preserve"> динара.</w:t>
      </w:r>
    </w:p>
    <w:p w:rsidR="003A4A64" w:rsidRPr="008B1A28" w:rsidRDefault="003A4A64" w:rsidP="00F22D8C">
      <w:pPr>
        <w:pStyle w:val="ListParagraph"/>
        <w:numPr>
          <w:ilvl w:val="0"/>
          <w:numId w:val="3"/>
        </w:numPr>
        <w:spacing w:before="120"/>
        <w:ind w:left="0" w:firstLine="720"/>
        <w:contextualSpacing w:val="0"/>
        <w:jc w:val="both"/>
        <w:rPr>
          <w:rFonts w:ascii="Times New Roman" w:hAnsi="Times New Roman"/>
          <w:b/>
          <w:sz w:val="23"/>
          <w:szCs w:val="23"/>
          <w:lang w:val="sr-Cyrl-CS"/>
        </w:rPr>
      </w:pPr>
      <w:r w:rsidRPr="008B1A28">
        <w:rPr>
          <w:rFonts w:ascii="Times New Roman" w:hAnsi="Times New Roman"/>
          <w:sz w:val="23"/>
          <w:szCs w:val="23"/>
          <w:lang w:val="sr-Cyrl-CS"/>
        </w:rPr>
        <w:t>у циљу</w:t>
      </w:r>
      <w:r w:rsidR="00B157F0" w:rsidRPr="008B1A28">
        <w:rPr>
          <w:rFonts w:ascii="Times New Roman" w:hAnsi="Times New Roman"/>
          <w:sz w:val="23"/>
          <w:szCs w:val="23"/>
          <w:lang w:val="sr-Cyrl-CS"/>
        </w:rPr>
        <w:t xml:space="preserve"> информисања грађана о штетном утицају дрога на организам, породицу и заједницу</w:t>
      </w:r>
      <w:r w:rsidR="00152394" w:rsidRPr="008B1A28">
        <w:rPr>
          <w:rFonts w:ascii="Times New Roman" w:hAnsi="Times New Roman"/>
          <w:sz w:val="23"/>
          <w:szCs w:val="23"/>
          <w:lang w:val="sr-Cyrl-CS"/>
        </w:rPr>
        <w:t xml:space="preserve"> и промоције здравих стилова живота</w:t>
      </w:r>
      <w:r w:rsidRPr="008B1A28">
        <w:rPr>
          <w:rFonts w:ascii="Times New Roman" w:hAnsi="Times New Roman"/>
          <w:b/>
          <w:sz w:val="23"/>
          <w:szCs w:val="23"/>
          <w:lang w:val="sr-Cyrl-CS"/>
        </w:rPr>
        <w:t xml:space="preserve">, </w:t>
      </w:r>
      <w:r w:rsidR="00AE7E80" w:rsidRPr="008B1A28">
        <w:rPr>
          <w:rFonts w:ascii="Times New Roman" w:hAnsi="Times New Roman"/>
          <w:sz w:val="23"/>
          <w:szCs w:val="23"/>
          <w:lang w:val="sr-Cyrl-CS"/>
        </w:rPr>
        <w:t>реализован је</w:t>
      </w:r>
      <w:r w:rsidRPr="008B1A28">
        <w:rPr>
          <w:rFonts w:ascii="Times New Roman" w:hAnsi="Times New Roman"/>
          <w:sz w:val="23"/>
          <w:szCs w:val="23"/>
          <w:lang w:val="sr-Cyrl-CS"/>
        </w:rPr>
        <w:t xml:space="preserve"> пројекат:</w:t>
      </w:r>
      <w:r w:rsidR="00AE7E80" w:rsidRPr="008B1A28">
        <w:rPr>
          <w:rFonts w:ascii="Times New Roman" w:hAnsi="Times New Roman"/>
          <w:b/>
          <w:sz w:val="23"/>
          <w:szCs w:val="23"/>
          <w:lang w:val="sr-Cyrl-CS"/>
        </w:rPr>
        <w:t xml:space="preserve"> </w:t>
      </w:r>
      <w:r w:rsidR="00152394" w:rsidRPr="008B1A28">
        <w:rPr>
          <w:rFonts w:ascii="Times New Roman" w:hAnsi="Times New Roman"/>
          <w:b/>
          <w:sz w:val="23"/>
          <w:szCs w:val="23"/>
          <w:lang w:val="sr-Cyrl-CS"/>
        </w:rPr>
        <w:t>„Новембар 2019. месец борбе против</w:t>
      </w:r>
      <w:r w:rsidR="00AE7E80" w:rsidRPr="008B1A28">
        <w:rPr>
          <w:rFonts w:ascii="Times New Roman" w:hAnsi="Times New Roman"/>
          <w:b/>
          <w:sz w:val="23"/>
          <w:szCs w:val="23"/>
          <w:lang w:val="sr-Cyrl-CS"/>
        </w:rPr>
        <w:t xml:space="preserve"> зависности: Живот ДА дрога НЕ“</w:t>
      </w:r>
      <w:r w:rsidR="00152394" w:rsidRPr="008B1A28">
        <w:rPr>
          <w:rFonts w:ascii="Times New Roman" w:hAnsi="Times New Roman"/>
          <w:b/>
          <w:sz w:val="23"/>
          <w:szCs w:val="23"/>
          <w:lang w:val="sr-Cyrl-CS"/>
        </w:rPr>
        <w:t xml:space="preserve"> </w:t>
      </w:r>
      <w:r w:rsidR="00313F70" w:rsidRPr="008B1A28">
        <w:rPr>
          <w:rFonts w:ascii="Times New Roman" w:hAnsi="Times New Roman"/>
          <w:sz w:val="23"/>
          <w:szCs w:val="23"/>
          <w:lang w:val="sr-Cyrl-CS"/>
        </w:rPr>
        <w:t>Дом</w:t>
      </w:r>
      <w:r w:rsidR="00AE7E80" w:rsidRPr="008B1A28">
        <w:rPr>
          <w:rFonts w:ascii="Times New Roman" w:hAnsi="Times New Roman"/>
          <w:sz w:val="23"/>
          <w:szCs w:val="23"/>
          <w:lang w:val="sr-Cyrl-CS"/>
        </w:rPr>
        <w:t>а</w:t>
      </w:r>
      <w:r w:rsidRPr="008B1A28">
        <w:rPr>
          <w:rFonts w:ascii="Times New Roman" w:hAnsi="Times New Roman"/>
          <w:sz w:val="23"/>
          <w:szCs w:val="23"/>
          <w:lang w:val="sr-Cyrl-CS"/>
        </w:rPr>
        <w:t xml:space="preserve"> здравља „Нови Сад“</w:t>
      </w:r>
      <w:r w:rsidR="00AE7E80" w:rsidRPr="008B1A28">
        <w:rPr>
          <w:rFonts w:ascii="Times New Roman" w:hAnsi="Times New Roman"/>
          <w:sz w:val="23"/>
          <w:szCs w:val="23"/>
          <w:lang w:val="sr-Cyrl-CS"/>
        </w:rPr>
        <w:t>. К</w:t>
      </w:r>
      <w:r w:rsidR="00152394" w:rsidRPr="008B1A28">
        <w:rPr>
          <w:rFonts w:ascii="Times New Roman" w:hAnsi="Times New Roman"/>
          <w:sz w:val="23"/>
          <w:szCs w:val="23"/>
          <w:lang w:val="sr-Cyrl-CS"/>
        </w:rPr>
        <w:t>роз триби</w:t>
      </w:r>
      <w:r w:rsidR="00AE7E80" w:rsidRPr="008B1A28">
        <w:rPr>
          <w:rFonts w:ascii="Times New Roman" w:hAnsi="Times New Roman"/>
          <w:sz w:val="23"/>
          <w:szCs w:val="23"/>
          <w:lang w:val="sr-Cyrl-CS"/>
        </w:rPr>
        <w:t>не и медијску пропаганду спроведене су</w:t>
      </w:r>
      <w:r w:rsidR="00152394" w:rsidRPr="008B1A28">
        <w:rPr>
          <w:rFonts w:ascii="Times New Roman" w:hAnsi="Times New Roman"/>
          <w:sz w:val="23"/>
          <w:szCs w:val="23"/>
          <w:lang w:val="sr-Cyrl-CS"/>
        </w:rPr>
        <w:t xml:space="preserve"> едукације, пре свега родитеља, о препознавању симптома код деце о коришћењу психоактивних супстанци. </w:t>
      </w:r>
      <w:r w:rsidR="000F0D80" w:rsidRPr="008B1A28">
        <w:rPr>
          <w:rFonts w:ascii="Times New Roman" w:hAnsi="Times New Roman"/>
          <w:sz w:val="23"/>
          <w:szCs w:val="23"/>
          <w:lang w:val="sr-Cyrl-CS"/>
        </w:rPr>
        <w:t>Едукацијама се тежило да се подигне ниво свести код наших суграђана о штетном дејству и изузетно лошем утицају пушења, алкохола и употребе енергетских пића на здравље, што се често неправедно потцењује</w:t>
      </w:r>
      <w:r w:rsidR="00CB6234" w:rsidRPr="008B1A28">
        <w:rPr>
          <w:rFonts w:ascii="Times New Roman" w:hAnsi="Times New Roman"/>
          <w:sz w:val="23"/>
          <w:szCs w:val="23"/>
          <w:lang w:val="sr-Cyrl-CS"/>
        </w:rPr>
        <w:t>,</w:t>
      </w:r>
      <w:r w:rsidR="000F0D80" w:rsidRPr="008B1A28">
        <w:rPr>
          <w:rFonts w:ascii="Times New Roman" w:hAnsi="Times New Roman"/>
          <w:sz w:val="23"/>
          <w:szCs w:val="23"/>
          <w:lang w:val="sr-Cyrl-CS"/>
        </w:rPr>
        <w:t xml:space="preserve"> иако има подједнако разарајуће дејство на организам ка</w:t>
      </w:r>
      <w:r w:rsidR="00CB6234" w:rsidRPr="008B1A28">
        <w:rPr>
          <w:rFonts w:ascii="Times New Roman" w:hAnsi="Times New Roman"/>
          <w:sz w:val="23"/>
          <w:szCs w:val="23"/>
          <w:lang w:val="sr-Cyrl-CS"/>
        </w:rPr>
        <w:t>о и психоактивне супстанце</w:t>
      </w:r>
      <w:r w:rsidR="000F0D80" w:rsidRPr="008B1A28">
        <w:rPr>
          <w:rFonts w:ascii="Times New Roman" w:hAnsi="Times New Roman"/>
          <w:sz w:val="23"/>
          <w:szCs w:val="23"/>
          <w:lang w:val="sr-Cyrl-CS"/>
        </w:rPr>
        <w:t>.</w:t>
      </w:r>
      <w:r w:rsidR="00CB6234" w:rsidRPr="008B1A28">
        <w:rPr>
          <w:rFonts w:ascii="Times New Roman" w:hAnsi="Times New Roman"/>
          <w:sz w:val="23"/>
          <w:szCs w:val="23"/>
          <w:lang w:val="sr-Cyrl-CS"/>
        </w:rPr>
        <w:t xml:space="preserve"> </w:t>
      </w:r>
      <w:r w:rsidR="00152394" w:rsidRPr="008B1A28">
        <w:rPr>
          <w:rFonts w:ascii="Times New Roman" w:hAnsi="Times New Roman"/>
          <w:sz w:val="23"/>
          <w:szCs w:val="23"/>
          <w:lang w:val="sr-Cyrl-CS"/>
        </w:rPr>
        <w:t>У оквиру пројекта спроведене су трибине у</w:t>
      </w:r>
      <w:r w:rsidR="00362FAE">
        <w:rPr>
          <w:rFonts w:ascii="Times New Roman" w:hAnsi="Times New Roman"/>
          <w:sz w:val="23"/>
          <w:szCs w:val="23"/>
          <w:lang w:val="sr-Cyrl-CS"/>
        </w:rPr>
        <w:t xml:space="preserve"> </w:t>
      </w:r>
      <w:r w:rsidR="00152394" w:rsidRPr="008B1A28">
        <w:rPr>
          <w:rFonts w:ascii="Times New Roman" w:hAnsi="Times New Roman"/>
          <w:sz w:val="23"/>
          <w:szCs w:val="23"/>
          <w:lang w:val="sr-Cyrl-CS"/>
        </w:rPr>
        <w:t xml:space="preserve">2 месне заједнице </w:t>
      </w:r>
      <w:r w:rsidR="00362FAE">
        <w:rPr>
          <w:rFonts w:ascii="Times New Roman" w:hAnsi="Times New Roman"/>
          <w:sz w:val="23"/>
          <w:szCs w:val="23"/>
          <w:lang w:val="sr-Cyrl-CS"/>
        </w:rPr>
        <w:t xml:space="preserve">- МЗ </w:t>
      </w:r>
      <w:r w:rsidR="00152394" w:rsidRPr="008B1A28">
        <w:rPr>
          <w:rFonts w:ascii="Times New Roman" w:hAnsi="Times New Roman"/>
          <w:sz w:val="23"/>
          <w:szCs w:val="23"/>
          <w:lang w:val="sr-Cyrl-CS"/>
        </w:rPr>
        <w:t xml:space="preserve">„7. јули“ и МЗ „Народни хероји“, у 2 средње школе </w:t>
      </w:r>
      <w:r w:rsidR="00362FAE">
        <w:rPr>
          <w:rFonts w:ascii="Times New Roman" w:hAnsi="Times New Roman"/>
          <w:sz w:val="23"/>
          <w:szCs w:val="23"/>
          <w:lang w:val="sr-Cyrl-CS"/>
        </w:rPr>
        <w:t>-</w:t>
      </w:r>
      <w:r w:rsidR="00152394" w:rsidRPr="008B1A28">
        <w:rPr>
          <w:rFonts w:ascii="Times New Roman" w:hAnsi="Times New Roman"/>
          <w:sz w:val="23"/>
          <w:szCs w:val="23"/>
          <w:lang w:val="sr-Cyrl-CS"/>
        </w:rPr>
        <w:t xml:space="preserve"> Приватна Е Гимназија и </w:t>
      </w:r>
      <w:r w:rsidR="00ED160B">
        <w:rPr>
          <w:rFonts w:ascii="Times New Roman" w:hAnsi="Times New Roman"/>
          <w:sz w:val="23"/>
          <w:szCs w:val="23"/>
          <w:lang w:val="sr-Cyrl-CS"/>
        </w:rPr>
        <w:t>С</w:t>
      </w:r>
      <w:r w:rsidR="00152394" w:rsidRPr="008B1A28">
        <w:rPr>
          <w:rFonts w:ascii="Times New Roman" w:hAnsi="Times New Roman"/>
          <w:sz w:val="23"/>
          <w:szCs w:val="23"/>
          <w:lang w:val="sr-Cyrl-CS"/>
        </w:rPr>
        <w:t xml:space="preserve">редња економска школа „Светозар Милетић“, као и једна трибина за студенте на Ицепс основним студијама здравствене неге. </w:t>
      </w:r>
      <w:r w:rsidR="004F7BE3" w:rsidRPr="008B1A28">
        <w:rPr>
          <w:rFonts w:ascii="Times New Roman" w:hAnsi="Times New Roman"/>
          <w:sz w:val="23"/>
          <w:szCs w:val="23"/>
          <w:lang w:val="sr-Cyrl-CS"/>
        </w:rPr>
        <w:t>Такође, ш</w:t>
      </w:r>
      <w:r w:rsidR="00152394" w:rsidRPr="008B1A28">
        <w:rPr>
          <w:rFonts w:ascii="Times New Roman" w:hAnsi="Times New Roman"/>
          <w:sz w:val="23"/>
          <w:szCs w:val="23"/>
          <w:lang w:val="sr-Cyrl-CS"/>
        </w:rPr>
        <w:t>тампан је и подељен здравствено-промотивни материјал</w:t>
      </w:r>
      <w:r w:rsidR="00362FAE">
        <w:rPr>
          <w:rFonts w:ascii="Times New Roman" w:hAnsi="Times New Roman"/>
          <w:sz w:val="23"/>
          <w:szCs w:val="23"/>
          <w:lang w:val="sr-Cyrl-CS"/>
        </w:rPr>
        <w:t xml:space="preserve"> </w:t>
      </w:r>
      <w:r w:rsidR="00152394" w:rsidRPr="008B1A28">
        <w:rPr>
          <w:rFonts w:ascii="Times New Roman" w:hAnsi="Times New Roman"/>
          <w:sz w:val="23"/>
          <w:szCs w:val="23"/>
          <w:lang w:val="sr-Cyrl-CS"/>
        </w:rPr>
        <w:t>-</w:t>
      </w:r>
      <w:r w:rsidR="00362FAE">
        <w:rPr>
          <w:rFonts w:ascii="Times New Roman" w:hAnsi="Times New Roman"/>
          <w:sz w:val="23"/>
          <w:szCs w:val="23"/>
          <w:lang w:val="sr-Cyrl-CS"/>
        </w:rPr>
        <w:t xml:space="preserve"> </w:t>
      </w:r>
      <w:r w:rsidR="00152394" w:rsidRPr="008B1A28">
        <w:rPr>
          <w:rFonts w:ascii="Times New Roman" w:hAnsi="Times New Roman"/>
          <w:sz w:val="23"/>
          <w:szCs w:val="23"/>
          <w:lang w:val="sr-Cyrl-CS"/>
        </w:rPr>
        <w:t>1</w:t>
      </w:r>
      <w:r w:rsidR="00ED160B">
        <w:rPr>
          <w:rFonts w:ascii="Times New Roman" w:hAnsi="Times New Roman"/>
          <w:sz w:val="23"/>
          <w:szCs w:val="23"/>
          <w:lang w:val="sr-Cyrl-CS"/>
        </w:rPr>
        <w:t>.</w:t>
      </w:r>
      <w:r w:rsidR="00152394" w:rsidRPr="008B1A28">
        <w:rPr>
          <w:rFonts w:ascii="Times New Roman" w:hAnsi="Times New Roman"/>
          <w:sz w:val="23"/>
          <w:szCs w:val="23"/>
          <w:lang w:val="sr-Cyrl-CS"/>
        </w:rPr>
        <w:t>000 агитки.</w:t>
      </w:r>
      <w:r w:rsidRPr="008B1A28">
        <w:rPr>
          <w:rFonts w:ascii="Times New Roman" w:hAnsi="Times New Roman"/>
          <w:sz w:val="23"/>
          <w:szCs w:val="23"/>
          <w:lang w:val="sr-Cyrl-CS"/>
        </w:rPr>
        <w:t xml:space="preserve"> За реализацију овог пројекта из буџета Града Новог Сада пренето је</w:t>
      </w:r>
      <w:r w:rsidR="00CB61AE">
        <w:rPr>
          <w:rFonts w:ascii="Times New Roman" w:hAnsi="Times New Roman"/>
          <w:sz w:val="23"/>
          <w:szCs w:val="23"/>
          <w:lang w:val="sr-Cyrl-CS"/>
        </w:rPr>
        <w:t xml:space="preserve"> и </w:t>
      </w:r>
      <w:r w:rsidRPr="008B1A28">
        <w:rPr>
          <w:rFonts w:ascii="Times New Roman" w:hAnsi="Times New Roman"/>
          <w:sz w:val="23"/>
          <w:szCs w:val="23"/>
          <w:lang w:val="sr-Cyrl-CS"/>
        </w:rPr>
        <w:t>укупно</w:t>
      </w:r>
      <w:r w:rsidR="00313F70" w:rsidRPr="008B1A28">
        <w:rPr>
          <w:rFonts w:ascii="Times New Roman" w:hAnsi="Times New Roman"/>
          <w:sz w:val="23"/>
          <w:szCs w:val="23"/>
          <w:lang w:val="sr-Cyrl-CS"/>
        </w:rPr>
        <w:t xml:space="preserve"> утрошено </w:t>
      </w:r>
      <w:r w:rsidR="004F7BE3" w:rsidRPr="008B1A28">
        <w:rPr>
          <w:rFonts w:ascii="Times New Roman" w:hAnsi="Times New Roman"/>
          <w:b/>
          <w:sz w:val="23"/>
          <w:szCs w:val="23"/>
          <w:lang w:val="sr-Cyrl-CS"/>
        </w:rPr>
        <w:t>127.706</w:t>
      </w:r>
      <w:r w:rsidRPr="008B1A28">
        <w:rPr>
          <w:rFonts w:ascii="Times New Roman" w:hAnsi="Times New Roman"/>
          <w:b/>
          <w:sz w:val="23"/>
          <w:szCs w:val="23"/>
          <w:lang w:val="sr-Cyrl-CS"/>
        </w:rPr>
        <w:t>,00</w:t>
      </w:r>
      <w:r w:rsidRPr="008B1A28">
        <w:rPr>
          <w:rFonts w:ascii="Times New Roman" w:hAnsi="Times New Roman"/>
          <w:sz w:val="23"/>
          <w:szCs w:val="23"/>
          <w:lang w:val="sr-Cyrl-CS"/>
        </w:rPr>
        <w:t xml:space="preserve"> динара.</w:t>
      </w:r>
    </w:p>
    <w:p w:rsidR="002A6213" w:rsidRPr="008B1A28" w:rsidRDefault="00127C1F" w:rsidP="00F22D8C">
      <w:pPr>
        <w:spacing w:before="120"/>
        <w:jc w:val="both"/>
        <w:rPr>
          <w:rFonts w:ascii="Times New Roman" w:hAnsi="Times New Roman"/>
          <w:sz w:val="23"/>
          <w:szCs w:val="23"/>
          <w:lang w:val="sr-Cyrl-CS"/>
        </w:rPr>
      </w:pPr>
      <w:r w:rsidRPr="008B1A28">
        <w:rPr>
          <w:rFonts w:ascii="Times New Roman" w:hAnsi="Times New Roman"/>
          <w:sz w:val="23"/>
          <w:szCs w:val="23"/>
          <w:lang w:val="sr-Cyrl-RS"/>
        </w:rPr>
        <w:tab/>
      </w:r>
      <w:r w:rsidR="000F0D80" w:rsidRPr="00D90ABB">
        <w:rPr>
          <w:rFonts w:ascii="Times New Roman" w:hAnsi="Times New Roman"/>
          <w:b/>
          <w:sz w:val="23"/>
          <w:szCs w:val="23"/>
          <w:lang w:val="sr-Cyrl-RS"/>
        </w:rPr>
        <w:t>3)</w:t>
      </w:r>
      <w:r w:rsidR="000F0D80" w:rsidRPr="00D90ABB">
        <w:rPr>
          <w:rFonts w:ascii="Times New Roman" w:hAnsi="Times New Roman"/>
          <w:sz w:val="23"/>
          <w:szCs w:val="23"/>
          <w:lang w:val="sr-Cyrl-RS"/>
        </w:rPr>
        <w:tab/>
      </w:r>
      <w:r w:rsidR="000F0D80" w:rsidRPr="008B1A28">
        <w:rPr>
          <w:rFonts w:ascii="Times New Roman" w:hAnsi="Times New Roman"/>
          <w:sz w:val="23"/>
          <w:szCs w:val="23"/>
          <w:lang w:val="sr-Cyrl-RS"/>
        </w:rPr>
        <w:t>у</w:t>
      </w:r>
      <w:r w:rsidR="00E03820" w:rsidRPr="008B1A28">
        <w:rPr>
          <w:rFonts w:ascii="Times New Roman" w:hAnsi="Times New Roman"/>
          <w:sz w:val="23"/>
          <w:szCs w:val="23"/>
          <w:lang w:val="sr-Cyrl-RS"/>
        </w:rPr>
        <w:t xml:space="preserve"> </w:t>
      </w:r>
      <w:r w:rsidR="002A6213" w:rsidRPr="008B1A28">
        <w:rPr>
          <w:rFonts w:ascii="Times New Roman" w:hAnsi="Times New Roman"/>
          <w:sz w:val="23"/>
          <w:szCs w:val="23"/>
          <w:lang w:val="sr-Cyrl-RS"/>
        </w:rPr>
        <w:t xml:space="preserve">циљу </w:t>
      </w:r>
      <w:r w:rsidR="002A6213" w:rsidRPr="008B1A28">
        <w:rPr>
          <w:rFonts w:ascii="Times New Roman" w:hAnsi="Times New Roman"/>
          <w:sz w:val="23"/>
          <w:szCs w:val="23"/>
          <w:lang w:val="sr-Cyrl-CS"/>
        </w:rPr>
        <w:t xml:space="preserve">превенције употребе дрога и подизања ниво знања адолесцената о адолесценцији и ризицима за усвајање штетних облика понашања, Дом здравља „Нови Сад“ реализовао је пројекат </w:t>
      </w:r>
      <w:r w:rsidR="002A6213" w:rsidRPr="008B1A28">
        <w:rPr>
          <w:rFonts w:ascii="Times New Roman" w:hAnsi="Times New Roman"/>
          <w:b/>
          <w:sz w:val="23"/>
          <w:szCs w:val="23"/>
          <w:lang w:val="sr-Cyrl-CS"/>
        </w:rPr>
        <w:t xml:space="preserve">„За безбрижно одрастање без дроге“. </w:t>
      </w:r>
      <w:r w:rsidR="002A6213" w:rsidRPr="008B1A28">
        <w:rPr>
          <w:rFonts w:ascii="Times New Roman" w:hAnsi="Times New Roman"/>
          <w:sz w:val="23"/>
          <w:szCs w:val="23"/>
          <w:lang w:val="sr-Cyrl-CS"/>
        </w:rPr>
        <w:t xml:space="preserve">У оквиру пројекта Служба за здравствену заштиту деце, Саветовалиште за младе ,Дома здравља „Нови Сад“ </w:t>
      </w:r>
      <w:r w:rsidR="002A6213" w:rsidRPr="008B1A28">
        <w:rPr>
          <w:rFonts w:ascii="Times New Roman" w:hAnsi="Times New Roman"/>
          <w:sz w:val="23"/>
          <w:szCs w:val="23"/>
        </w:rPr>
        <w:t>спрове</w:t>
      </w:r>
      <w:r w:rsidR="002A6213" w:rsidRPr="008B1A28">
        <w:rPr>
          <w:rFonts w:ascii="Times New Roman" w:hAnsi="Times New Roman"/>
          <w:sz w:val="23"/>
          <w:szCs w:val="23"/>
          <w:lang w:val="sr-Cyrl-CS"/>
        </w:rPr>
        <w:t>л</w:t>
      </w:r>
      <w:r w:rsidR="00A76E06">
        <w:rPr>
          <w:rFonts w:ascii="Times New Roman" w:hAnsi="Times New Roman"/>
          <w:sz w:val="23"/>
          <w:szCs w:val="23"/>
          <w:lang w:val="sr-Cyrl-CS"/>
        </w:rPr>
        <w:t>о</w:t>
      </w:r>
      <w:r w:rsidR="002A6213" w:rsidRPr="008B1A28">
        <w:rPr>
          <w:rFonts w:ascii="Times New Roman" w:hAnsi="Times New Roman"/>
          <w:sz w:val="23"/>
          <w:szCs w:val="23"/>
          <w:lang w:val="sr-Cyrl-CS"/>
        </w:rPr>
        <w:t xml:space="preserve"> </w:t>
      </w:r>
      <w:r w:rsidR="00A76E06">
        <w:rPr>
          <w:rFonts w:ascii="Times New Roman" w:hAnsi="Times New Roman"/>
          <w:sz w:val="23"/>
          <w:szCs w:val="23"/>
          <w:lang w:val="sr-Cyrl-CS"/>
        </w:rPr>
        <w:t>је</w:t>
      </w:r>
      <w:r w:rsidR="002A6213" w:rsidRPr="008B1A28">
        <w:rPr>
          <w:rFonts w:ascii="Times New Roman" w:hAnsi="Times New Roman"/>
          <w:sz w:val="23"/>
          <w:szCs w:val="23"/>
        </w:rPr>
        <w:t xml:space="preserve"> групн</w:t>
      </w:r>
      <w:r w:rsidR="002A6213" w:rsidRPr="008B1A28">
        <w:rPr>
          <w:rFonts w:ascii="Times New Roman" w:hAnsi="Times New Roman"/>
          <w:sz w:val="23"/>
          <w:szCs w:val="23"/>
          <w:lang w:val="sr-Cyrl-RS"/>
        </w:rPr>
        <w:t>и</w:t>
      </w:r>
      <w:r w:rsidR="002A6213" w:rsidRPr="008B1A28">
        <w:rPr>
          <w:rFonts w:ascii="Times New Roman" w:hAnsi="Times New Roman"/>
          <w:sz w:val="23"/>
          <w:szCs w:val="23"/>
        </w:rPr>
        <w:t xml:space="preserve"> здраствено-васпитни рад у виду </w:t>
      </w:r>
      <w:r w:rsidR="002A6213" w:rsidRPr="008B1A28">
        <w:rPr>
          <w:rFonts w:ascii="Times New Roman" w:hAnsi="Times New Roman"/>
          <w:sz w:val="23"/>
          <w:szCs w:val="23"/>
          <w:lang w:val="sr-Cyrl-CS"/>
        </w:rPr>
        <w:t xml:space="preserve">радионица. </w:t>
      </w:r>
      <w:r w:rsidR="00437DBF" w:rsidRPr="008B1A28">
        <w:rPr>
          <w:rFonts w:ascii="Times New Roman" w:hAnsi="Times New Roman"/>
          <w:sz w:val="23"/>
          <w:szCs w:val="23"/>
          <w:lang w:val="sr-Cyrl-CS"/>
        </w:rPr>
        <w:t>Укупно је реализовано 13</w:t>
      </w:r>
      <w:r w:rsidR="002A6213" w:rsidRPr="008B1A28">
        <w:rPr>
          <w:rFonts w:ascii="Times New Roman" w:hAnsi="Times New Roman"/>
          <w:sz w:val="23"/>
          <w:szCs w:val="23"/>
          <w:lang w:val="sr-Cyrl-CS"/>
        </w:rPr>
        <w:t>0 радионица у 1</w:t>
      </w:r>
      <w:r w:rsidR="00437DBF" w:rsidRPr="008B1A28">
        <w:rPr>
          <w:rFonts w:ascii="Times New Roman" w:hAnsi="Times New Roman"/>
          <w:sz w:val="23"/>
          <w:szCs w:val="23"/>
          <w:lang w:val="sr-Cyrl-CS"/>
        </w:rPr>
        <w:t>4</w:t>
      </w:r>
      <w:r w:rsidR="002A6213" w:rsidRPr="008B1A28">
        <w:rPr>
          <w:rFonts w:ascii="Times New Roman" w:hAnsi="Times New Roman"/>
          <w:sz w:val="23"/>
          <w:szCs w:val="23"/>
          <w:lang w:val="sr-Cyrl-CS"/>
        </w:rPr>
        <w:t xml:space="preserve"> средњих </w:t>
      </w:r>
      <w:r w:rsidR="002A6213" w:rsidRPr="008B1A28">
        <w:rPr>
          <w:rFonts w:ascii="Times New Roman" w:hAnsi="Times New Roman"/>
          <w:sz w:val="23"/>
          <w:szCs w:val="23"/>
        </w:rPr>
        <w:t>школа у периоду</w:t>
      </w:r>
      <w:r w:rsidR="002A6213" w:rsidRPr="008B1A28">
        <w:rPr>
          <w:rFonts w:ascii="Times New Roman" w:hAnsi="Times New Roman"/>
          <w:sz w:val="23"/>
          <w:szCs w:val="23"/>
          <w:lang w:val="sr-Cyrl-CS"/>
        </w:rPr>
        <w:t xml:space="preserve"> </w:t>
      </w:r>
      <w:r w:rsidR="00437DBF" w:rsidRPr="008B1A28">
        <w:rPr>
          <w:rFonts w:ascii="Times New Roman" w:hAnsi="Times New Roman"/>
          <w:sz w:val="23"/>
          <w:szCs w:val="23"/>
        </w:rPr>
        <w:t xml:space="preserve"> </w:t>
      </w:r>
      <w:r w:rsidR="00437DBF" w:rsidRPr="008B1A28">
        <w:rPr>
          <w:rFonts w:ascii="Times New Roman" w:hAnsi="Times New Roman"/>
          <w:sz w:val="23"/>
          <w:szCs w:val="23"/>
          <w:lang w:val="sr-Cyrl-RS"/>
        </w:rPr>
        <w:t>септембар</w:t>
      </w:r>
      <w:r w:rsidR="002A6213" w:rsidRPr="008B1A28">
        <w:rPr>
          <w:rFonts w:ascii="Times New Roman" w:hAnsi="Times New Roman"/>
          <w:sz w:val="23"/>
          <w:szCs w:val="23"/>
        </w:rPr>
        <w:t xml:space="preserve"> </w:t>
      </w:r>
      <w:r w:rsidR="00A76E06">
        <w:rPr>
          <w:rFonts w:ascii="Times New Roman" w:hAnsi="Times New Roman"/>
          <w:sz w:val="23"/>
          <w:szCs w:val="23"/>
          <w:lang w:val="sr-Cyrl-RS"/>
        </w:rPr>
        <w:t>-</w:t>
      </w:r>
      <w:r w:rsidR="002A6213" w:rsidRPr="008B1A28">
        <w:rPr>
          <w:rFonts w:ascii="Times New Roman" w:hAnsi="Times New Roman"/>
          <w:sz w:val="23"/>
          <w:szCs w:val="23"/>
        </w:rPr>
        <w:t xml:space="preserve"> </w:t>
      </w:r>
      <w:r w:rsidR="002A6213" w:rsidRPr="008B1A28">
        <w:rPr>
          <w:rFonts w:ascii="Times New Roman" w:hAnsi="Times New Roman"/>
          <w:sz w:val="23"/>
          <w:szCs w:val="23"/>
          <w:lang w:val="sr-Cyrl-CS"/>
        </w:rPr>
        <w:t xml:space="preserve">децембар </w:t>
      </w:r>
      <w:r w:rsidR="002A6213" w:rsidRPr="008B1A28">
        <w:rPr>
          <w:rFonts w:ascii="Times New Roman" w:hAnsi="Times New Roman"/>
          <w:sz w:val="23"/>
          <w:szCs w:val="23"/>
        </w:rPr>
        <w:t xml:space="preserve"> 201</w:t>
      </w:r>
      <w:r w:rsidR="00437DBF" w:rsidRPr="008B1A28">
        <w:rPr>
          <w:rFonts w:ascii="Times New Roman" w:hAnsi="Times New Roman"/>
          <w:sz w:val="23"/>
          <w:szCs w:val="23"/>
          <w:lang w:val="sr-Cyrl-CS"/>
        </w:rPr>
        <w:t>9</w:t>
      </w:r>
      <w:r w:rsidR="002A6213" w:rsidRPr="008B1A28">
        <w:rPr>
          <w:rFonts w:ascii="Times New Roman" w:hAnsi="Times New Roman"/>
          <w:sz w:val="23"/>
          <w:szCs w:val="23"/>
        </w:rPr>
        <w:t>. године</w:t>
      </w:r>
      <w:r w:rsidR="002A6213" w:rsidRPr="008B1A28">
        <w:rPr>
          <w:rFonts w:ascii="Times New Roman" w:hAnsi="Times New Roman"/>
          <w:sz w:val="23"/>
          <w:szCs w:val="23"/>
          <w:lang w:val="sr-Cyrl-RS"/>
        </w:rPr>
        <w:t xml:space="preserve"> на којима је присуствовалао</w:t>
      </w:r>
      <w:r w:rsidR="00437DBF" w:rsidRPr="008B1A28">
        <w:rPr>
          <w:rFonts w:ascii="Times New Roman" w:hAnsi="Times New Roman"/>
          <w:sz w:val="23"/>
          <w:szCs w:val="23"/>
        </w:rPr>
        <w:t xml:space="preserve"> </w:t>
      </w:r>
      <w:r w:rsidR="00437DBF" w:rsidRPr="008B1A28">
        <w:rPr>
          <w:rFonts w:ascii="Times New Roman" w:hAnsi="Times New Roman"/>
          <w:sz w:val="23"/>
          <w:szCs w:val="23"/>
          <w:lang w:val="sr-Cyrl-RS"/>
        </w:rPr>
        <w:t>2</w:t>
      </w:r>
      <w:r w:rsidR="0036474E">
        <w:rPr>
          <w:rFonts w:ascii="Times New Roman" w:hAnsi="Times New Roman"/>
          <w:sz w:val="23"/>
          <w:szCs w:val="23"/>
          <w:lang w:val="sr-Cyrl-RS"/>
        </w:rPr>
        <w:t>.</w:t>
      </w:r>
      <w:r w:rsidR="00437DBF" w:rsidRPr="008B1A28">
        <w:rPr>
          <w:rFonts w:ascii="Times New Roman" w:hAnsi="Times New Roman"/>
          <w:sz w:val="23"/>
          <w:szCs w:val="23"/>
          <w:lang w:val="sr-Cyrl-RS"/>
        </w:rPr>
        <w:t>738</w:t>
      </w:r>
      <w:r w:rsidR="002A6213" w:rsidRPr="008B1A28">
        <w:rPr>
          <w:rFonts w:ascii="Times New Roman" w:hAnsi="Times New Roman"/>
          <w:sz w:val="23"/>
          <w:szCs w:val="23"/>
          <w:lang w:val="sr-Cyrl-RS"/>
        </w:rPr>
        <w:t xml:space="preserve"> </w:t>
      </w:r>
      <w:r w:rsidR="002A6213" w:rsidRPr="008B1A28">
        <w:rPr>
          <w:rFonts w:ascii="Times New Roman" w:hAnsi="Times New Roman"/>
          <w:sz w:val="23"/>
          <w:szCs w:val="23"/>
        </w:rPr>
        <w:t>ученика</w:t>
      </w:r>
      <w:r w:rsidR="002A6213" w:rsidRPr="008B1A28">
        <w:rPr>
          <w:rFonts w:ascii="Times New Roman" w:hAnsi="Times New Roman"/>
          <w:b/>
          <w:sz w:val="23"/>
          <w:szCs w:val="23"/>
          <w:lang w:val="sr-Cyrl-RS"/>
        </w:rPr>
        <w:t xml:space="preserve">. </w:t>
      </w:r>
      <w:r w:rsidR="002A6213" w:rsidRPr="008B1A28">
        <w:rPr>
          <w:rFonts w:ascii="Times New Roman" w:hAnsi="Times New Roman"/>
          <w:sz w:val="23"/>
          <w:szCs w:val="23"/>
          <w:lang w:val="sr-Cyrl-CS"/>
        </w:rPr>
        <w:t xml:space="preserve">Средње </w:t>
      </w:r>
      <w:r w:rsidR="002A6213" w:rsidRPr="008B1A28">
        <w:rPr>
          <w:rFonts w:ascii="Times New Roman" w:hAnsi="Times New Roman"/>
          <w:sz w:val="23"/>
          <w:szCs w:val="23"/>
        </w:rPr>
        <w:t xml:space="preserve">школе које </w:t>
      </w:r>
      <w:r w:rsidR="002A6213" w:rsidRPr="008B1A28">
        <w:rPr>
          <w:rFonts w:ascii="Times New Roman" w:hAnsi="Times New Roman"/>
          <w:sz w:val="23"/>
          <w:szCs w:val="23"/>
          <w:lang w:val="sr-Cyrl-CS"/>
        </w:rPr>
        <w:t xml:space="preserve">су </w:t>
      </w:r>
      <w:r w:rsidR="002A6213" w:rsidRPr="008B1A28">
        <w:rPr>
          <w:rFonts w:ascii="Times New Roman" w:hAnsi="Times New Roman"/>
          <w:sz w:val="23"/>
          <w:szCs w:val="23"/>
        </w:rPr>
        <w:t>обухва</w:t>
      </w:r>
      <w:r w:rsidR="002A6213" w:rsidRPr="008B1A28">
        <w:rPr>
          <w:rFonts w:ascii="Times New Roman" w:hAnsi="Times New Roman"/>
          <w:sz w:val="23"/>
          <w:szCs w:val="23"/>
          <w:lang w:val="sr-Cyrl-RS"/>
        </w:rPr>
        <w:t>ћене</w:t>
      </w:r>
      <w:r w:rsidR="002A6213" w:rsidRPr="008B1A28">
        <w:rPr>
          <w:rFonts w:ascii="Times New Roman" w:hAnsi="Times New Roman"/>
          <w:sz w:val="23"/>
          <w:szCs w:val="23"/>
        </w:rPr>
        <w:t xml:space="preserve"> овим пројектом су:</w:t>
      </w:r>
      <w:r w:rsidR="002A6213" w:rsidRPr="008B1A28">
        <w:rPr>
          <w:rFonts w:ascii="Times New Roman" w:hAnsi="Times New Roman"/>
          <w:i/>
          <w:sz w:val="23"/>
          <w:szCs w:val="23"/>
          <w:lang w:val="sr-Cyrl-CS"/>
        </w:rPr>
        <w:t xml:space="preserve"> </w:t>
      </w:r>
      <w:r w:rsidR="002A6213" w:rsidRPr="008B1A28">
        <w:rPr>
          <w:rFonts w:ascii="Times New Roman" w:hAnsi="Times New Roman"/>
          <w:sz w:val="23"/>
          <w:szCs w:val="23"/>
          <w:lang w:val="sr-Cyrl-CS"/>
        </w:rPr>
        <w:t>Електротехничка школа „Михајло Пупин“, Школа за дизајн „Богдан Шупут“, Медицинска школа „7.</w:t>
      </w:r>
      <w:r w:rsidR="0036474E">
        <w:rPr>
          <w:rFonts w:ascii="Times New Roman" w:hAnsi="Times New Roman"/>
          <w:sz w:val="23"/>
          <w:szCs w:val="23"/>
          <w:lang w:val="sr-Cyrl-CS"/>
        </w:rPr>
        <w:t xml:space="preserve"> </w:t>
      </w:r>
      <w:r w:rsidR="002A6213" w:rsidRPr="008B1A28">
        <w:rPr>
          <w:rFonts w:ascii="Times New Roman" w:hAnsi="Times New Roman"/>
          <w:sz w:val="23"/>
          <w:szCs w:val="23"/>
          <w:lang w:val="sr-Cyrl-CS"/>
        </w:rPr>
        <w:t>април“, Средња школа „Светозар Милетић“, Гимназија „Јован Јовановић Змај“, Гимназија „Лаза Костић“, Техничка школа „Милева Марић Ајнштајн“, Техничка школа „Павле Савић“, Пољопривредна школа са домом ученика</w:t>
      </w:r>
      <w:r w:rsidR="002A6213" w:rsidRPr="008B1A28">
        <w:rPr>
          <w:rFonts w:ascii="Times New Roman" w:hAnsi="Times New Roman"/>
          <w:sz w:val="23"/>
          <w:szCs w:val="23"/>
        </w:rPr>
        <w:t xml:space="preserve"> </w:t>
      </w:r>
      <w:r w:rsidR="002A6213" w:rsidRPr="008B1A28">
        <w:rPr>
          <w:rFonts w:ascii="Times New Roman" w:hAnsi="Times New Roman"/>
          <w:sz w:val="23"/>
          <w:szCs w:val="23"/>
          <w:lang w:val="sr-Cyrl-CS"/>
        </w:rPr>
        <w:t xml:space="preserve">у Футогу, Гимназија „Исидора Секулић“, Гимназија „Светозар Марковић“, Музичка школа „Исидор Бајић“, Средња балетска школа и Саобраћајна школа „Пинки“. Такође, у </w:t>
      </w:r>
      <w:r w:rsidR="002A6213" w:rsidRPr="008B1A28">
        <w:rPr>
          <w:rFonts w:ascii="Times New Roman" w:hAnsi="Times New Roman"/>
          <w:sz w:val="23"/>
          <w:szCs w:val="23"/>
        </w:rPr>
        <w:t>просторијама школ</w:t>
      </w:r>
      <w:r w:rsidR="002A6213" w:rsidRPr="008B1A28">
        <w:rPr>
          <w:rFonts w:ascii="Times New Roman" w:hAnsi="Times New Roman"/>
          <w:sz w:val="23"/>
          <w:szCs w:val="23"/>
          <w:lang w:val="sr-Cyrl-RS"/>
        </w:rPr>
        <w:t>а</w:t>
      </w:r>
      <w:r w:rsidR="002A6213" w:rsidRPr="008B1A28">
        <w:rPr>
          <w:rFonts w:ascii="Times New Roman" w:hAnsi="Times New Roman"/>
          <w:sz w:val="23"/>
          <w:szCs w:val="23"/>
        </w:rPr>
        <w:t xml:space="preserve"> организова</w:t>
      </w:r>
      <w:r w:rsidR="002A6213" w:rsidRPr="008B1A28">
        <w:rPr>
          <w:rFonts w:ascii="Times New Roman" w:hAnsi="Times New Roman"/>
          <w:sz w:val="23"/>
          <w:szCs w:val="23"/>
          <w:lang w:val="sr-Cyrl-RS"/>
        </w:rPr>
        <w:t>не</w:t>
      </w:r>
      <w:r w:rsidR="002A6213" w:rsidRPr="008B1A28">
        <w:rPr>
          <w:rFonts w:ascii="Times New Roman" w:hAnsi="Times New Roman"/>
          <w:sz w:val="23"/>
          <w:szCs w:val="23"/>
        </w:rPr>
        <w:t xml:space="preserve"> с</w:t>
      </w:r>
      <w:r w:rsidR="002A6213" w:rsidRPr="008B1A28">
        <w:rPr>
          <w:rFonts w:ascii="Times New Roman" w:hAnsi="Times New Roman"/>
          <w:sz w:val="23"/>
          <w:szCs w:val="23"/>
          <w:lang w:val="sr-Cyrl-RS"/>
        </w:rPr>
        <w:t>у</w:t>
      </w:r>
      <w:r w:rsidR="002A6213" w:rsidRPr="008B1A28">
        <w:rPr>
          <w:rFonts w:ascii="Times New Roman" w:hAnsi="Times New Roman"/>
          <w:sz w:val="23"/>
          <w:szCs w:val="23"/>
        </w:rPr>
        <w:t xml:space="preserve"> здраствено</w:t>
      </w:r>
      <w:r w:rsidR="002A6213" w:rsidRPr="008B1A28">
        <w:rPr>
          <w:rFonts w:ascii="Times New Roman" w:hAnsi="Times New Roman"/>
          <w:sz w:val="23"/>
          <w:szCs w:val="23"/>
          <w:lang w:val="sr-Cyrl-CS"/>
        </w:rPr>
        <w:t xml:space="preserve"> </w:t>
      </w:r>
      <w:r w:rsidR="002A6213" w:rsidRPr="008B1A28">
        <w:rPr>
          <w:rFonts w:ascii="Times New Roman" w:hAnsi="Times New Roman"/>
          <w:sz w:val="23"/>
          <w:szCs w:val="23"/>
        </w:rPr>
        <w:t>васпитн</w:t>
      </w:r>
      <w:r w:rsidR="002A6213" w:rsidRPr="008B1A28">
        <w:rPr>
          <w:rFonts w:ascii="Times New Roman" w:hAnsi="Times New Roman"/>
          <w:sz w:val="23"/>
          <w:szCs w:val="23"/>
          <w:lang w:val="sr-Cyrl-CS"/>
        </w:rPr>
        <w:t>е</w:t>
      </w:r>
      <w:r w:rsidR="002A6213" w:rsidRPr="008B1A28">
        <w:rPr>
          <w:rFonts w:ascii="Times New Roman" w:hAnsi="Times New Roman"/>
          <w:sz w:val="23"/>
          <w:szCs w:val="23"/>
        </w:rPr>
        <w:t xml:space="preserve"> изложб</w:t>
      </w:r>
      <w:r w:rsidR="002A6213" w:rsidRPr="008B1A28">
        <w:rPr>
          <w:rFonts w:ascii="Times New Roman" w:hAnsi="Times New Roman"/>
          <w:sz w:val="23"/>
          <w:szCs w:val="23"/>
          <w:lang w:val="sr-Cyrl-CS"/>
        </w:rPr>
        <w:t xml:space="preserve">е </w:t>
      </w:r>
      <w:r w:rsidR="002A6213" w:rsidRPr="008B1A28">
        <w:rPr>
          <w:rFonts w:ascii="Times New Roman" w:hAnsi="Times New Roman"/>
          <w:sz w:val="23"/>
          <w:szCs w:val="23"/>
        </w:rPr>
        <w:t xml:space="preserve">на тему: </w:t>
      </w:r>
      <w:r w:rsidR="002A6213" w:rsidRPr="008B1A28">
        <w:rPr>
          <w:rFonts w:ascii="Times New Roman" w:hAnsi="Times New Roman"/>
          <w:sz w:val="23"/>
          <w:szCs w:val="23"/>
          <w:lang w:val="sr-Cyrl-CS"/>
        </w:rPr>
        <w:t>“За без</w:t>
      </w:r>
      <w:r w:rsidR="00462BE2" w:rsidRPr="008B1A28">
        <w:rPr>
          <w:rFonts w:ascii="Times New Roman" w:hAnsi="Times New Roman"/>
          <w:sz w:val="23"/>
          <w:szCs w:val="23"/>
          <w:lang w:val="sr-Cyrl-CS"/>
        </w:rPr>
        <w:t>брижно одрастање без дрога“, а снимљен је и филм који је приказиван на радионицама.</w:t>
      </w:r>
      <w:r w:rsidR="002A6213" w:rsidRPr="008B1A28">
        <w:rPr>
          <w:rFonts w:ascii="Times New Roman" w:hAnsi="Times New Roman"/>
          <w:sz w:val="23"/>
          <w:szCs w:val="23"/>
          <w:lang w:val="sr-Cyrl-CS"/>
        </w:rPr>
        <w:t xml:space="preserve"> За реализацију овог пројекта из буџета Града Новог Сад пренето је</w:t>
      </w:r>
      <w:r w:rsidR="00437DBF" w:rsidRPr="008B1A28">
        <w:rPr>
          <w:rFonts w:ascii="Times New Roman" w:hAnsi="Times New Roman"/>
          <w:sz w:val="23"/>
          <w:szCs w:val="23"/>
          <w:lang w:val="sr-Cyrl-CS"/>
        </w:rPr>
        <w:t xml:space="preserve"> </w:t>
      </w:r>
      <w:r w:rsidR="00437DBF" w:rsidRPr="008B1A28">
        <w:rPr>
          <w:rFonts w:ascii="Times New Roman" w:hAnsi="Times New Roman"/>
          <w:b/>
          <w:sz w:val="23"/>
          <w:szCs w:val="23"/>
          <w:lang w:val="sr-Cyrl-CS"/>
        </w:rPr>
        <w:t>819.674,00</w:t>
      </w:r>
      <w:r w:rsidR="00437DBF" w:rsidRPr="008B1A28">
        <w:rPr>
          <w:rFonts w:ascii="Times New Roman" w:hAnsi="Times New Roman"/>
          <w:sz w:val="23"/>
          <w:szCs w:val="23"/>
          <w:lang w:val="sr-Cyrl-CS"/>
        </w:rPr>
        <w:t xml:space="preserve"> динара, а</w:t>
      </w:r>
      <w:r w:rsidR="002A6213" w:rsidRPr="008B1A28">
        <w:rPr>
          <w:rFonts w:ascii="Times New Roman" w:hAnsi="Times New Roman"/>
          <w:sz w:val="23"/>
          <w:szCs w:val="23"/>
          <w:lang w:val="sr-Cyrl-CS"/>
        </w:rPr>
        <w:t xml:space="preserve"> укупно </w:t>
      </w:r>
      <w:r w:rsidR="00437DBF" w:rsidRPr="008B1A28">
        <w:rPr>
          <w:rFonts w:ascii="Times New Roman" w:hAnsi="Times New Roman"/>
          <w:sz w:val="23"/>
          <w:szCs w:val="23"/>
          <w:lang w:val="sr-Cyrl-CS"/>
        </w:rPr>
        <w:t xml:space="preserve">је </w:t>
      </w:r>
      <w:r w:rsidR="002A6213" w:rsidRPr="008B1A28">
        <w:rPr>
          <w:rFonts w:ascii="Times New Roman" w:hAnsi="Times New Roman"/>
          <w:sz w:val="23"/>
          <w:szCs w:val="23"/>
          <w:lang w:val="sr-Cyrl-CS"/>
        </w:rPr>
        <w:t xml:space="preserve">утрошено </w:t>
      </w:r>
      <w:r w:rsidR="00437DBF" w:rsidRPr="008B1A28">
        <w:rPr>
          <w:rFonts w:ascii="Times New Roman" w:hAnsi="Times New Roman"/>
          <w:b/>
          <w:sz w:val="23"/>
          <w:szCs w:val="23"/>
          <w:lang w:val="sr-Cyrl-CS"/>
        </w:rPr>
        <w:t>794.674,00</w:t>
      </w:r>
      <w:r w:rsidR="00462BE2" w:rsidRPr="008B1A28">
        <w:rPr>
          <w:rFonts w:ascii="Times New Roman" w:hAnsi="Times New Roman"/>
          <w:sz w:val="23"/>
          <w:szCs w:val="23"/>
          <w:lang w:val="sr-Cyrl-CS"/>
        </w:rPr>
        <w:t xml:space="preserve"> динара.</w:t>
      </w:r>
    </w:p>
    <w:p w:rsidR="00AB3C2E" w:rsidRPr="008B1A28" w:rsidRDefault="00AB3C2E" w:rsidP="00F22D8C">
      <w:pPr>
        <w:spacing w:before="120"/>
        <w:jc w:val="both"/>
        <w:rPr>
          <w:rFonts w:ascii="Times New Roman" w:hAnsi="Times New Roman"/>
          <w:sz w:val="23"/>
          <w:szCs w:val="23"/>
          <w:lang w:val="sr-Cyrl-CS"/>
        </w:rPr>
      </w:pPr>
      <w:r w:rsidRPr="008B1A28">
        <w:rPr>
          <w:rFonts w:ascii="Times New Roman" w:hAnsi="Times New Roman"/>
          <w:sz w:val="23"/>
          <w:szCs w:val="23"/>
          <w:lang w:val="sr-Cyrl-CS"/>
        </w:rPr>
        <w:tab/>
      </w:r>
      <w:r w:rsidR="007A0107" w:rsidRPr="00D90ABB">
        <w:rPr>
          <w:rFonts w:ascii="Times New Roman" w:hAnsi="Times New Roman"/>
          <w:b/>
          <w:sz w:val="23"/>
          <w:szCs w:val="23"/>
          <w:lang w:val="sr-Cyrl-CS"/>
        </w:rPr>
        <w:t>4)</w:t>
      </w:r>
      <w:r w:rsidR="007A0107" w:rsidRPr="008B1A28">
        <w:rPr>
          <w:rFonts w:ascii="Times New Roman" w:hAnsi="Times New Roman"/>
          <w:sz w:val="23"/>
          <w:szCs w:val="23"/>
          <w:lang w:val="sr-Cyrl-CS"/>
        </w:rPr>
        <w:tab/>
      </w:r>
      <w:r w:rsidR="006172F2" w:rsidRPr="008B1A28">
        <w:rPr>
          <w:rFonts w:ascii="Times New Roman" w:hAnsi="Times New Roman"/>
          <w:sz w:val="23"/>
          <w:szCs w:val="23"/>
          <w:lang w:val="sr-Cyrl-CS"/>
        </w:rPr>
        <w:t>у</w:t>
      </w:r>
      <w:r w:rsidRPr="008B1A28">
        <w:rPr>
          <w:rFonts w:ascii="Times New Roman" w:hAnsi="Times New Roman"/>
          <w:sz w:val="23"/>
          <w:szCs w:val="23"/>
          <w:lang w:val="sr-Cyrl-CS"/>
        </w:rPr>
        <w:t xml:space="preserve"> циљу едукације здравствених радника</w:t>
      </w:r>
      <w:r w:rsidR="00ED160B">
        <w:rPr>
          <w:rFonts w:ascii="Times New Roman" w:hAnsi="Times New Roman"/>
          <w:sz w:val="23"/>
          <w:szCs w:val="23"/>
          <w:lang w:val="sr-Cyrl-CS"/>
        </w:rPr>
        <w:t xml:space="preserve"> </w:t>
      </w:r>
      <w:r w:rsidRPr="008B1A28">
        <w:rPr>
          <w:rFonts w:ascii="Times New Roman" w:hAnsi="Times New Roman"/>
          <w:sz w:val="23"/>
          <w:szCs w:val="23"/>
          <w:lang w:val="sr-Cyrl-CS"/>
        </w:rPr>
        <w:t>-</w:t>
      </w:r>
      <w:r w:rsidR="00ED160B">
        <w:rPr>
          <w:rFonts w:ascii="Times New Roman" w:hAnsi="Times New Roman"/>
          <w:sz w:val="23"/>
          <w:szCs w:val="23"/>
          <w:lang w:val="sr-Cyrl-CS"/>
        </w:rPr>
        <w:t xml:space="preserve"> </w:t>
      </w:r>
      <w:r w:rsidR="005A05B1" w:rsidRPr="008B1A28">
        <w:rPr>
          <w:rFonts w:ascii="Times New Roman" w:hAnsi="Times New Roman"/>
          <w:sz w:val="23"/>
          <w:szCs w:val="23"/>
          <w:lang w:val="sr-Cyrl-CS"/>
        </w:rPr>
        <w:t xml:space="preserve">педијатара, </w:t>
      </w:r>
      <w:r w:rsidRPr="008B1A28">
        <w:rPr>
          <w:rFonts w:ascii="Times New Roman" w:hAnsi="Times New Roman"/>
          <w:sz w:val="23"/>
          <w:szCs w:val="23"/>
          <w:lang w:val="sr-Cyrl-CS"/>
        </w:rPr>
        <w:t>психијатара, лекара</w:t>
      </w:r>
      <w:r w:rsidR="00F25173" w:rsidRPr="008B1A28">
        <w:rPr>
          <w:rFonts w:ascii="Times New Roman" w:hAnsi="Times New Roman"/>
          <w:sz w:val="23"/>
          <w:szCs w:val="23"/>
          <w:lang w:val="sr-Cyrl-CS"/>
        </w:rPr>
        <w:t xml:space="preserve"> опште праксе,</w:t>
      </w:r>
      <w:r w:rsidRPr="008B1A28">
        <w:rPr>
          <w:rFonts w:ascii="Times New Roman" w:hAnsi="Times New Roman"/>
          <w:sz w:val="23"/>
          <w:szCs w:val="23"/>
          <w:lang w:val="sr-Cyrl-CS"/>
        </w:rPr>
        <w:t xml:space="preserve"> медицинских сестара и здравствених сарадника-психолога и социјалних радника</w:t>
      </w:r>
      <w:r w:rsidR="005A05B1" w:rsidRPr="008B1A28">
        <w:rPr>
          <w:rFonts w:ascii="Times New Roman" w:hAnsi="Times New Roman"/>
          <w:sz w:val="23"/>
          <w:szCs w:val="23"/>
          <w:lang w:val="sr-Cyrl-CS"/>
        </w:rPr>
        <w:t xml:space="preserve"> о злоупотреби и зависности од психоактивних супстанци</w:t>
      </w:r>
      <w:r w:rsidRPr="008B1A28">
        <w:rPr>
          <w:rFonts w:ascii="Times New Roman" w:hAnsi="Times New Roman"/>
          <w:sz w:val="23"/>
          <w:szCs w:val="23"/>
          <w:lang w:val="sr-Cyrl-CS"/>
        </w:rPr>
        <w:t xml:space="preserve">, Клинички центар Војводине је реализовао Пројекат </w:t>
      </w:r>
      <w:r w:rsidR="005A05B1" w:rsidRPr="008B1A28">
        <w:rPr>
          <w:rFonts w:ascii="Times New Roman" w:hAnsi="Times New Roman"/>
          <w:b/>
          <w:sz w:val="23"/>
          <w:szCs w:val="23"/>
          <w:lang w:val="sr-Cyrl-CS"/>
        </w:rPr>
        <w:t xml:space="preserve">„Злоупотреба психоактивних супстанци код деце и адолесцената </w:t>
      </w:r>
      <w:r w:rsidRPr="008B1A28">
        <w:rPr>
          <w:rFonts w:ascii="Times New Roman" w:hAnsi="Times New Roman"/>
          <w:b/>
          <w:sz w:val="23"/>
          <w:szCs w:val="23"/>
          <w:lang w:val="sr-Cyrl-CS"/>
        </w:rPr>
        <w:t xml:space="preserve">(едукација здравствених радника и здравствених сарадника на територији Града Новог Сада)“. </w:t>
      </w:r>
      <w:r w:rsidR="001513DC" w:rsidRPr="008B1A28">
        <w:rPr>
          <w:rFonts w:ascii="Times New Roman" w:hAnsi="Times New Roman"/>
          <w:sz w:val="23"/>
          <w:szCs w:val="23"/>
          <w:lang w:val="sr-Cyrl-CS"/>
        </w:rPr>
        <w:t>У оквиру пројекта реализован</w:t>
      </w:r>
      <w:r w:rsidR="00ED160B">
        <w:rPr>
          <w:rFonts w:ascii="Times New Roman" w:hAnsi="Times New Roman"/>
          <w:sz w:val="23"/>
          <w:szCs w:val="23"/>
          <w:lang w:val="sr-Cyrl-CS"/>
        </w:rPr>
        <w:t>е</w:t>
      </w:r>
      <w:r w:rsidR="001513DC" w:rsidRPr="008B1A28">
        <w:rPr>
          <w:rFonts w:ascii="Times New Roman" w:hAnsi="Times New Roman"/>
          <w:sz w:val="23"/>
          <w:szCs w:val="23"/>
          <w:lang w:val="sr-Cyrl-CS"/>
        </w:rPr>
        <w:t xml:space="preserve"> </w:t>
      </w:r>
      <w:r w:rsidR="00ED160B">
        <w:rPr>
          <w:rFonts w:ascii="Times New Roman" w:hAnsi="Times New Roman"/>
          <w:sz w:val="23"/>
          <w:szCs w:val="23"/>
          <w:lang w:val="sr-Cyrl-CS"/>
        </w:rPr>
        <w:t>су</w:t>
      </w:r>
      <w:r w:rsidR="001513DC" w:rsidRPr="008B1A28">
        <w:rPr>
          <w:rFonts w:ascii="Times New Roman" w:hAnsi="Times New Roman"/>
          <w:sz w:val="23"/>
          <w:szCs w:val="23"/>
          <w:lang w:val="sr-Cyrl-CS"/>
        </w:rPr>
        <w:t xml:space="preserve"> укупно </w:t>
      </w:r>
      <w:r w:rsidR="005A05B1" w:rsidRPr="008B1A28">
        <w:rPr>
          <w:rFonts w:ascii="Times New Roman" w:hAnsi="Times New Roman"/>
          <w:sz w:val="23"/>
          <w:szCs w:val="23"/>
          <w:lang w:val="sr-Cyrl-CS"/>
        </w:rPr>
        <w:t>3 едукације на којима су се учесници упознали</w:t>
      </w:r>
      <w:r w:rsidR="001513DC" w:rsidRPr="008B1A28">
        <w:rPr>
          <w:rFonts w:ascii="Times New Roman" w:hAnsi="Times New Roman"/>
          <w:sz w:val="23"/>
          <w:szCs w:val="23"/>
          <w:lang w:val="sr-Cyrl-CS"/>
        </w:rPr>
        <w:t xml:space="preserve"> са</w:t>
      </w:r>
      <w:r w:rsidR="005A05B1" w:rsidRPr="008B1A28">
        <w:rPr>
          <w:rFonts w:ascii="Times New Roman" w:hAnsi="Times New Roman"/>
          <w:sz w:val="23"/>
          <w:szCs w:val="23"/>
          <w:lang w:val="sr-Cyrl-CS"/>
        </w:rPr>
        <w:t xml:space="preserve"> проблемима злоупотребе психоактивних супстанци код деце и адолесцената. </w:t>
      </w:r>
      <w:r w:rsidR="001513DC" w:rsidRPr="008B1A28">
        <w:rPr>
          <w:rFonts w:ascii="Times New Roman" w:hAnsi="Times New Roman"/>
          <w:sz w:val="23"/>
          <w:szCs w:val="23"/>
          <w:lang w:val="sr-Cyrl-CS"/>
        </w:rPr>
        <w:t xml:space="preserve"> Учесницима је подељен едукативни материјал у виду комплета који је садржао тестове, изводе са предавања и сертификат. </w:t>
      </w:r>
      <w:r w:rsidRPr="008B1A28">
        <w:rPr>
          <w:rFonts w:ascii="Times New Roman" w:hAnsi="Times New Roman"/>
          <w:sz w:val="23"/>
          <w:szCs w:val="23"/>
          <w:lang w:val="sr-Cyrl-CS"/>
        </w:rPr>
        <w:t xml:space="preserve">За реализацију овог пројекта из буџета Града Новог Сада пренето је </w:t>
      </w:r>
      <w:r w:rsidR="005A05B1" w:rsidRPr="008B1A28">
        <w:rPr>
          <w:rFonts w:ascii="Times New Roman" w:hAnsi="Times New Roman"/>
          <w:b/>
          <w:sz w:val="23"/>
          <w:szCs w:val="23"/>
          <w:lang w:val="sr-Cyrl-CS"/>
        </w:rPr>
        <w:t>155.407,88</w:t>
      </w:r>
      <w:r w:rsidRPr="008B1A28">
        <w:rPr>
          <w:rFonts w:ascii="Times New Roman" w:hAnsi="Times New Roman"/>
          <w:sz w:val="23"/>
          <w:szCs w:val="23"/>
          <w:lang w:val="sr-Cyrl-CS"/>
        </w:rPr>
        <w:t xml:space="preserve"> динара, а укупно утрошено </w:t>
      </w:r>
      <w:r w:rsidR="005A05B1" w:rsidRPr="008B1A28">
        <w:rPr>
          <w:rFonts w:ascii="Times New Roman" w:hAnsi="Times New Roman"/>
          <w:b/>
          <w:sz w:val="23"/>
          <w:szCs w:val="23"/>
          <w:lang w:val="sr-Cyrl-CS"/>
        </w:rPr>
        <w:t>119.407,88</w:t>
      </w:r>
      <w:r w:rsidRPr="008B1A28">
        <w:rPr>
          <w:rFonts w:ascii="Times New Roman" w:hAnsi="Times New Roman"/>
          <w:sz w:val="23"/>
          <w:szCs w:val="23"/>
          <w:lang w:val="sr-Cyrl-CS"/>
        </w:rPr>
        <w:t xml:space="preserve"> динара.</w:t>
      </w:r>
    </w:p>
    <w:p w:rsidR="005A05B1" w:rsidRPr="008B1A28" w:rsidRDefault="005A05B1" w:rsidP="00F22D8C">
      <w:pPr>
        <w:spacing w:before="120"/>
        <w:ind w:firstLine="720"/>
        <w:jc w:val="both"/>
        <w:rPr>
          <w:rFonts w:ascii="Times New Roman" w:hAnsi="Times New Roman"/>
          <w:sz w:val="23"/>
          <w:szCs w:val="23"/>
          <w:lang w:val="sr-Cyrl-CS"/>
        </w:rPr>
      </w:pPr>
      <w:r w:rsidRPr="00D90ABB">
        <w:rPr>
          <w:rFonts w:ascii="Times New Roman" w:hAnsi="Times New Roman"/>
          <w:b/>
          <w:sz w:val="23"/>
          <w:szCs w:val="23"/>
          <w:lang w:val="sr-Cyrl-CS"/>
        </w:rPr>
        <w:t>5)</w:t>
      </w:r>
      <w:r w:rsidRPr="008B1A28">
        <w:rPr>
          <w:rFonts w:ascii="Times New Roman" w:hAnsi="Times New Roman"/>
          <w:sz w:val="23"/>
          <w:szCs w:val="23"/>
          <w:lang w:val="sr-Cyrl-CS"/>
        </w:rPr>
        <w:tab/>
      </w:r>
      <w:r w:rsidR="005B3812" w:rsidRPr="008B1A28">
        <w:rPr>
          <w:rFonts w:ascii="Times New Roman" w:hAnsi="Times New Roman"/>
          <w:sz w:val="23"/>
          <w:szCs w:val="23"/>
          <w:lang w:val="sr-Cyrl-CS"/>
        </w:rPr>
        <w:t>у</w:t>
      </w:r>
      <w:r w:rsidRPr="008B1A28">
        <w:rPr>
          <w:rFonts w:ascii="Times New Roman" w:hAnsi="Times New Roman"/>
          <w:sz w:val="23"/>
          <w:szCs w:val="23"/>
          <w:lang w:val="sr-Cyrl-CS"/>
        </w:rPr>
        <w:t xml:space="preserve"> циљу</w:t>
      </w:r>
      <w:r w:rsidR="00B14ACE" w:rsidRPr="008B1A28">
        <w:rPr>
          <w:rFonts w:ascii="Times New Roman" w:hAnsi="Times New Roman"/>
          <w:sz w:val="23"/>
          <w:szCs w:val="23"/>
          <w:lang w:val="sr-Cyrl-CS"/>
        </w:rPr>
        <w:t xml:space="preserve"> едукације психолога и педагога запослених у систему образовања о ефектима и раним знацима употребе психоактивних супстанци</w:t>
      </w:r>
      <w:r w:rsidRPr="008B1A28">
        <w:rPr>
          <w:rFonts w:ascii="Times New Roman" w:hAnsi="Times New Roman"/>
          <w:sz w:val="23"/>
          <w:szCs w:val="23"/>
          <w:lang w:val="sr-Cyrl-CS"/>
        </w:rPr>
        <w:t xml:space="preserve">, Клинички центар Војводине је реализовао Пројекат </w:t>
      </w:r>
      <w:r w:rsidR="00B14ACE" w:rsidRPr="008B1A28">
        <w:rPr>
          <w:rFonts w:ascii="Times New Roman" w:hAnsi="Times New Roman"/>
          <w:b/>
          <w:sz w:val="23"/>
          <w:szCs w:val="23"/>
          <w:lang w:val="sr-Cyrl-CS"/>
        </w:rPr>
        <w:t>„Рано препознавање (зло)употребе психоактивних супстанци код деце и младих (едукација психолога и педагога запослених у систему образовања)</w:t>
      </w:r>
      <w:r w:rsidRPr="008B1A28">
        <w:rPr>
          <w:rFonts w:ascii="Times New Roman" w:hAnsi="Times New Roman"/>
          <w:b/>
          <w:sz w:val="23"/>
          <w:szCs w:val="23"/>
          <w:lang w:val="sr-Cyrl-CS"/>
        </w:rPr>
        <w:t xml:space="preserve">“. </w:t>
      </w:r>
      <w:r w:rsidRPr="008B1A28">
        <w:rPr>
          <w:rFonts w:ascii="Times New Roman" w:hAnsi="Times New Roman"/>
          <w:sz w:val="23"/>
          <w:szCs w:val="23"/>
          <w:lang w:val="sr-Cyrl-CS"/>
        </w:rPr>
        <w:t xml:space="preserve">У оквиру </w:t>
      </w:r>
      <w:r w:rsidR="0061135F" w:rsidRPr="008B1A28">
        <w:rPr>
          <w:rFonts w:ascii="Times New Roman" w:hAnsi="Times New Roman"/>
          <w:sz w:val="23"/>
          <w:szCs w:val="23"/>
          <w:lang w:val="sr-Cyrl-CS"/>
        </w:rPr>
        <w:t>пројекта реализоване су 2</w:t>
      </w:r>
      <w:r w:rsidRPr="008B1A28">
        <w:rPr>
          <w:rFonts w:ascii="Times New Roman" w:hAnsi="Times New Roman"/>
          <w:sz w:val="23"/>
          <w:szCs w:val="23"/>
          <w:lang w:val="sr-Cyrl-CS"/>
        </w:rPr>
        <w:t xml:space="preserve"> едукације</w:t>
      </w:r>
      <w:r w:rsidR="0061135F" w:rsidRPr="008B1A28">
        <w:rPr>
          <w:rFonts w:ascii="Times New Roman" w:hAnsi="Times New Roman"/>
          <w:sz w:val="23"/>
          <w:szCs w:val="23"/>
          <w:lang w:val="sr-Cyrl-CS"/>
        </w:rPr>
        <w:t xml:space="preserve"> у просторијама Клинике за психијатрију </w:t>
      </w:r>
      <w:r w:rsidRPr="008B1A28">
        <w:rPr>
          <w:rFonts w:ascii="Times New Roman" w:hAnsi="Times New Roman"/>
          <w:sz w:val="23"/>
          <w:szCs w:val="23"/>
          <w:lang w:val="sr-Cyrl-CS"/>
        </w:rPr>
        <w:t xml:space="preserve"> </w:t>
      </w:r>
      <w:r w:rsidR="0061135F" w:rsidRPr="008B1A28">
        <w:rPr>
          <w:rFonts w:ascii="Times New Roman" w:hAnsi="Times New Roman"/>
          <w:sz w:val="23"/>
          <w:szCs w:val="23"/>
          <w:lang w:val="sr-Cyrl-CS"/>
        </w:rPr>
        <w:t xml:space="preserve">на којима су учесници упознати са ефектима употребе психоактивних супстанци, факторима ризика и раним знацима употребе код ученика. </w:t>
      </w:r>
      <w:r w:rsidRPr="008B1A28">
        <w:rPr>
          <w:rFonts w:ascii="Times New Roman" w:hAnsi="Times New Roman"/>
          <w:sz w:val="23"/>
          <w:szCs w:val="23"/>
          <w:lang w:val="sr-Cyrl-CS"/>
        </w:rPr>
        <w:t xml:space="preserve">Учесницима је подељен едукативни материјал у виду комплета који је садржао тестове, изводе са предавања и сертификат. За реализацију овог пројекта из буџета Града Новог Сада пренето је </w:t>
      </w:r>
      <w:r w:rsidR="0061135F" w:rsidRPr="008B1A28">
        <w:rPr>
          <w:rFonts w:ascii="Times New Roman" w:hAnsi="Times New Roman"/>
          <w:b/>
          <w:sz w:val="23"/>
          <w:szCs w:val="23"/>
          <w:lang w:val="sr-Cyrl-CS"/>
        </w:rPr>
        <w:t>96.976,00</w:t>
      </w:r>
      <w:r w:rsidRPr="008B1A28">
        <w:rPr>
          <w:rFonts w:ascii="Times New Roman" w:hAnsi="Times New Roman"/>
          <w:sz w:val="23"/>
          <w:szCs w:val="23"/>
          <w:lang w:val="sr-Cyrl-CS"/>
        </w:rPr>
        <w:t xml:space="preserve"> динара, а укупно утрошено </w:t>
      </w:r>
      <w:r w:rsidR="0061135F" w:rsidRPr="008B1A28">
        <w:rPr>
          <w:rFonts w:ascii="Times New Roman" w:hAnsi="Times New Roman"/>
          <w:b/>
          <w:sz w:val="23"/>
          <w:szCs w:val="23"/>
          <w:lang w:val="sr-Cyrl-CS"/>
        </w:rPr>
        <w:t>76.976,00</w:t>
      </w:r>
      <w:r w:rsidRPr="008B1A28">
        <w:rPr>
          <w:rFonts w:ascii="Times New Roman" w:hAnsi="Times New Roman"/>
          <w:sz w:val="23"/>
          <w:szCs w:val="23"/>
          <w:lang w:val="sr-Cyrl-CS"/>
        </w:rPr>
        <w:t xml:space="preserve"> динара.</w:t>
      </w:r>
    </w:p>
    <w:p w:rsidR="003A4A64" w:rsidRPr="008B1A28" w:rsidRDefault="003A4A64" w:rsidP="00F22D8C">
      <w:pPr>
        <w:spacing w:before="120"/>
        <w:jc w:val="both"/>
        <w:rPr>
          <w:rFonts w:ascii="Times New Roman" w:hAnsi="Times New Roman"/>
          <w:sz w:val="23"/>
          <w:szCs w:val="23"/>
          <w:lang w:val="sr-Cyrl-CS"/>
        </w:rPr>
      </w:pPr>
      <w:r w:rsidRPr="008B1A28">
        <w:rPr>
          <w:rFonts w:ascii="Times New Roman" w:hAnsi="Times New Roman"/>
          <w:sz w:val="23"/>
          <w:szCs w:val="23"/>
          <w:lang w:val="sr-Cyrl-CS"/>
        </w:rPr>
        <w:tab/>
        <w:t>Јавни конкурс за доделу средстава из буџета Града Новог Сада за реализацију пројеката прев</w:t>
      </w:r>
      <w:r w:rsidR="001B10F8" w:rsidRPr="008B1A28">
        <w:rPr>
          <w:rFonts w:ascii="Times New Roman" w:hAnsi="Times New Roman"/>
          <w:sz w:val="23"/>
          <w:szCs w:val="23"/>
          <w:lang w:val="sr-Cyrl-CS"/>
        </w:rPr>
        <w:t>енције злоупотребе дрога за 2019</w:t>
      </w:r>
      <w:r w:rsidRPr="008B1A28">
        <w:rPr>
          <w:rFonts w:ascii="Times New Roman" w:hAnsi="Times New Roman"/>
          <w:sz w:val="23"/>
          <w:szCs w:val="23"/>
          <w:lang w:val="sr-Cyrl-CS"/>
        </w:rPr>
        <w:t xml:space="preserve">. годину које реализују </w:t>
      </w:r>
      <w:r w:rsidRPr="008B1A28">
        <w:rPr>
          <w:rFonts w:ascii="Times New Roman" w:hAnsi="Times New Roman"/>
          <w:sz w:val="23"/>
          <w:szCs w:val="23"/>
          <w:lang w:val="sr-Cyrl-RS"/>
        </w:rPr>
        <w:t>удружења, задужбине и фондације</w:t>
      </w:r>
      <w:r w:rsidR="00F2124B" w:rsidRPr="008B1A28">
        <w:rPr>
          <w:rFonts w:ascii="Times New Roman" w:hAnsi="Times New Roman"/>
          <w:sz w:val="23"/>
          <w:szCs w:val="23"/>
          <w:lang w:val="sr-Cyrl-CS"/>
        </w:rPr>
        <w:t xml:space="preserve">, био је расписан </w:t>
      </w:r>
      <w:r w:rsidR="001B10F8" w:rsidRPr="008B1A28">
        <w:rPr>
          <w:rFonts w:ascii="Times New Roman" w:hAnsi="Times New Roman"/>
          <w:sz w:val="23"/>
          <w:szCs w:val="23"/>
          <w:lang w:val="sr-Cyrl-CS"/>
        </w:rPr>
        <w:t>25</w:t>
      </w:r>
      <w:r w:rsidR="00F2124B" w:rsidRPr="008B1A28">
        <w:rPr>
          <w:rFonts w:ascii="Times New Roman" w:hAnsi="Times New Roman"/>
          <w:sz w:val="23"/>
          <w:szCs w:val="23"/>
          <w:lang w:val="sr-Cyrl-CS"/>
        </w:rPr>
        <w:t xml:space="preserve">. </w:t>
      </w:r>
      <w:r w:rsidR="00570F51" w:rsidRPr="008B1A28">
        <w:rPr>
          <w:rFonts w:ascii="Times New Roman" w:hAnsi="Times New Roman"/>
          <w:sz w:val="23"/>
          <w:szCs w:val="23"/>
        </w:rPr>
        <w:t>априла</w:t>
      </w:r>
      <w:r w:rsidR="001B10F8" w:rsidRPr="008B1A28">
        <w:rPr>
          <w:rFonts w:ascii="Times New Roman" w:hAnsi="Times New Roman"/>
          <w:sz w:val="23"/>
          <w:szCs w:val="23"/>
          <w:lang w:val="sr-Cyrl-CS"/>
        </w:rPr>
        <w:t xml:space="preserve"> 2019</w:t>
      </w:r>
      <w:r w:rsidRPr="008B1A28">
        <w:rPr>
          <w:rFonts w:ascii="Times New Roman" w:hAnsi="Times New Roman"/>
          <w:sz w:val="23"/>
          <w:szCs w:val="23"/>
          <w:lang w:val="sr-Cyrl-CS"/>
        </w:rPr>
        <w:t>. године, намењен за финансирање:</w:t>
      </w:r>
    </w:p>
    <w:p w:rsidR="003A4A64" w:rsidRPr="008B1A28" w:rsidRDefault="003A4A64" w:rsidP="00F22D8C">
      <w:pPr>
        <w:pStyle w:val="ListParagraph"/>
        <w:numPr>
          <w:ilvl w:val="0"/>
          <w:numId w:val="5"/>
        </w:numPr>
        <w:spacing w:before="60"/>
        <w:ind w:left="1077" w:hanging="357"/>
        <w:contextualSpacing w:val="0"/>
        <w:jc w:val="both"/>
        <w:rPr>
          <w:rFonts w:ascii="Times New Roman" w:hAnsi="Times New Roman"/>
          <w:sz w:val="23"/>
          <w:szCs w:val="23"/>
          <w:lang w:val="sr-Cyrl-CS"/>
        </w:rPr>
      </w:pPr>
      <w:r w:rsidRPr="008B1A28">
        <w:rPr>
          <w:rFonts w:ascii="Times New Roman" w:hAnsi="Times New Roman"/>
          <w:sz w:val="23"/>
          <w:szCs w:val="23"/>
          <w:lang w:val="sr-Cyrl-CS"/>
        </w:rPr>
        <w:t>пројеката промоције здравих стилова живота младих без употребе дрога и промоције волонтерства у превенцији злоупотребе дрога,</w:t>
      </w:r>
      <w:r w:rsidRPr="008B1A28">
        <w:rPr>
          <w:rFonts w:ascii="Times New Roman" w:hAnsi="Times New Roman"/>
          <w:sz w:val="23"/>
          <w:szCs w:val="23"/>
          <w:lang w:val="sr-Cyrl-CS"/>
        </w:rPr>
        <w:tab/>
      </w:r>
    </w:p>
    <w:p w:rsidR="003A4A64" w:rsidRPr="008B1A28" w:rsidRDefault="003A4A64" w:rsidP="00F22D8C">
      <w:pPr>
        <w:pStyle w:val="ListParagraph"/>
        <w:numPr>
          <w:ilvl w:val="0"/>
          <w:numId w:val="5"/>
        </w:numPr>
        <w:spacing w:before="60"/>
        <w:ind w:left="1077" w:hanging="357"/>
        <w:contextualSpacing w:val="0"/>
        <w:jc w:val="both"/>
        <w:rPr>
          <w:rFonts w:ascii="Times New Roman" w:hAnsi="Times New Roman"/>
          <w:sz w:val="23"/>
          <w:szCs w:val="23"/>
          <w:lang w:val="sr-Cyrl-CS"/>
        </w:rPr>
      </w:pPr>
      <w:r w:rsidRPr="008B1A28">
        <w:rPr>
          <w:rFonts w:ascii="Times New Roman" w:hAnsi="Times New Roman"/>
          <w:sz w:val="23"/>
          <w:szCs w:val="23"/>
          <w:lang w:val="sr-Cyrl-CS"/>
        </w:rPr>
        <w:t>пројеката едукације о штетном утицају дрога и превентивним мерама који обухватају едукацију деце предшколског узраста, едукацију деце школског узраста и младих, едукацију родитеља и старатеља и едукацију запослених у образовању и другим секторима укљученим у превенцију зависности од психоактивних супстанци,</w:t>
      </w:r>
    </w:p>
    <w:p w:rsidR="003A4A64" w:rsidRPr="008B1A28" w:rsidRDefault="003A4A64" w:rsidP="00F22D8C">
      <w:pPr>
        <w:pStyle w:val="ListParagraph"/>
        <w:numPr>
          <w:ilvl w:val="0"/>
          <w:numId w:val="5"/>
        </w:numPr>
        <w:spacing w:before="60"/>
        <w:ind w:left="1077" w:hanging="357"/>
        <w:contextualSpacing w:val="0"/>
        <w:jc w:val="both"/>
        <w:rPr>
          <w:rFonts w:ascii="Times New Roman" w:hAnsi="Times New Roman"/>
          <w:sz w:val="23"/>
          <w:szCs w:val="23"/>
          <w:lang w:val="sr-Cyrl-CS"/>
        </w:rPr>
      </w:pPr>
      <w:r w:rsidRPr="008B1A28">
        <w:rPr>
          <w:rFonts w:ascii="Times New Roman" w:hAnsi="Times New Roman"/>
          <w:sz w:val="23"/>
          <w:szCs w:val="23"/>
          <w:lang w:val="sr-Cyrl-CS"/>
        </w:rPr>
        <w:t>пројеката вршњачког саветовања младих и чланова њихових породица,</w:t>
      </w:r>
    </w:p>
    <w:p w:rsidR="003A4A64" w:rsidRPr="008B1A28" w:rsidRDefault="001B10F8" w:rsidP="00F22D8C">
      <w:pPr>
        <w:pStyle w:val="ListParagraph"/>
        <w:numPr>
          <w:ilvl w:val="0"/>
          <w:numId w:val="5"/>
        </w:numPr>
        <w:spacing w:before="60"/>
        <w:ind w:left="1077" w:hanging="357"/>
        <w:contextualSpacing w:val="0"/>
        <w:jc w:val="both"/>
        <w:rPr>
          <w:rFonts w:ascii="Times New Roman" w:hAnsi="Times New Roman"/>
          <w:sz w:val="23"/>
          <w:szCs w:val="23"/>
          <w:lang w:val="sr-Cyrl-CS"/>
        </w:rPr>
      </w:pPr>
      <w:r w:rsidRPr="008B1A28">
        <w:rPr>
          <w:rFonts w:ascii="Times New Roman" w:hAnsi="Times New Roman"/>
          <w:sz w:val="23"/>
          <w:szCs w:val="23"/>
          <w:lang w:val="sr-Cyrl-CS"/>
        </w:rPr>
        <w:t>пројеката превенције рецидива, штетних последица коришћења дроге и смањења штете</w:t>
      </w:r>
      <w:r w:rsidR="003A4A64" w:rsidRPr="008B1A28">
        <w:rPr>
          <w:rFonts w:ascii="Times New Roman" w:hAnsi="Times New Roman"/>
          <w:sz w:val="23"/>
          <w:szCs w:val="23"/>
          <w:lang w:val="sr-Cyrl-CS"/>
        </w:rPr>
        <w:t>, и</w:t>
      </w:r>
    </w:p>
    <w:p w:rsidR="003A4A64" w:rsidRPr="008B1A28" w:rsidRDefault="003A4A64" w:rsidP="00F22D8C">
      <w:pPr>
        <w:pStyle w:val="ListParagraph"/>
        <w:numPr>
          <w:ilvl w:val="0"/>
          <w:numId w:val="5"/>
        </w:numPr>
        <w:spacing w:before="60"/>
        <w:ind w:left="1077" w:hanging="357"/>
        <w:contextualSpacing w:val="0"/>
        <w:jc w:val="both"/>
        <w:rPr>
          <w:rFonts w:ascii="Times New Roman" w:hAnsi="Times New Roman"/>
          <w:sz w:val="23"/>
          <w:szCs w:val="23"/>
          <w:lang w:val="sr-Cyrl-CS"/>
        </w:rPr>
      </w:pPr>
      <w:r w:rsidRPr="008B1A28">
        <w:rPr>
          <w:rFonts w:ascii="Times New Roman" w:hAnsi="Times New Roman"/>
          <w:sz w:val="23"/>
          <w:szCs w:val="23"/>
          <w:lang w:val="sr-Cyrl-CS"/>
        </w:rPr>
        <w:t>пројеката обележавања значајних датума и израде и дистрибуције едукативног и промотивног материјала.</w:t>
      </w:r>
    </w:p>
    <w:p w:rsidR="003A4A64" w:rsidRPr="008B1A28" w:rsidRDefault="003A4A64" w:rsidP="00F22D8C">
      <w:pPr>
        <w:spacing w:before="120"/>
        <w:jc w:val="both"/>
        <w:rPr>
          <w:rFonts w:ascii="Times New Roman" w:hAnsi="Times New Roman"/>
          <w:sz w:val="23"/>
          <w:szCs w:val="23"/>
          <w:lang w:val="sr-Cyrl-CS"/>
        </w:rPr>
      </w:pPr>
      <w:r w:rsidRPr="008B1A28">
        <w:rPr>
          <w:rFonts w:ascii="Times New Roman" w:hAnsi="Times New Roman"/>
          <w:sz w:val="23"/>
          <w:szCs w:val="23"/>
          <w:lang w:val="sr-Cyrl-CS"/>
        </w:rPr>
        <w:tab/>
        <w:t xml:space="preserve">Закључком Градоначелника утврђени су пројекти превенције злоупотребе дрога које реализују </w:t>
      </w:r>
      <w:r w:rsidRPr="008B1A28">
        <w:rPr>
          <w:rFonts w:ascii="Times New Roman" w:hAnsi="Times New Roman"/>
          <w:sz w:val="23"/>
          <w:szCs w:val="23"/>
          <w:lang w:val="sr-Cyrl-RS"/>
        </w:rPr>
        <w:t>удружења, задужбине и фондације</w:t>
      </w:r>
      <w:r w:rsidRPr="008B1A28">
        <w:rPr>
          <w:rFonts w:ascii="Times New Roman" w:hAnsi="Times New Roman"/>
          <w:sz w:val="23"/>
          <w:szCs w:val="23"/>
          <w:lang w:val="sr-Cyrl-CS"/>
        </w:rPr>
        <w:t xml:space="preserve"> за 201</w:t>
      </w:r>
      <w:r w:rsidR="001B10F8" w:rsidRPr="008B1A28">
        <w:rPr>
          <w:rFonts w:ascii="Times New Roman" w:hAnsi="Times New Roman"/>
          <w:sz w:val="23"/>
          <w:szCs w:val="23"/>
          <w:lang w:val="sr-Cyrl-CS"/>
        </w:rPr>
        <w:t>9</w:t>
      </w:r>
      <w:r w:rsidRPr="008B1A28">
        <w:rPr>
          <w:rFonts w:ascii="Times New Roman" w:hAnsi="Times New Roman"/>
          <w:sz w:val="23"/>
          <w:szCs w:val="23"/>
          <w:lang w:val="sr-Cyrl-CS"/>
        </w:rPr>
        <w:t xml:space="preserve">. годину у укупном износу од </w:t>
      </w:r>
      <w:r w:rsidR="00F43A03" w:rsidRPr="008B1A28">
        <w:rPr>
          <w:rFonts w:ascii="Times New Roman" w:hAnsi="Times New Roman"/>
          <w:color w:val="000000"/>
          <w:sz w:val="23"/>
          <w:szCs w:val="23"/>
          <w:lang w:val="sr-Cyrl-RS"/>
        </w:rPr>
        <w:t>1.886.616,00</w:t>
      </w:r>
      <w:r w:rsidRPr="008B1A28">
        <w:rPr>
          <w:rFonts w:ascii="Times New Roman" w:hAnsi="Times New Roman"/>
          <w:color w:val="000000"/>
          <w:sz w:val="23"/>
          <w:szCs w:val="23"/>
          <w:lang w:val="sr-Cyrl-CS"/>
        </w:rPr>
        <w:t xml:space="preserve"> </w:t>
      </w:r>
      <w:r w:rsidRPr="008B1A28">
        <w:rPr>
          <w:rFonts w:ascii="Times New Roman" w:hAnsi="Times New Roman"/>
          <w:sz w:val="23"/>
          <w:szCs w:val="23"/>
          <w:lang w:val="sr-Cyrl-CS"/>
        </w:rPr>
        <w:t xml:space="preserve">динара, за </w:t>
      </w:r>
      <w:r w:rsidR="00F43A03" w:rsidRPr="008B1A28">
        <w:rPr>
          <w:rFonts w:ascii="Times New Roman" w:hAnsi="Times New Roman"/>
          <w:sz w:val="23"/>
          <w:szCs w:val="23"/>
          <w:lang w:val="sr-Cyrl-CS"/>
        </w:rPr>
        <w:t>реализацију 11</w:t>
      </w:r>
      <w:r w:rsidRPr="008B1A28">
        <w:rPr>
          <w:rFonts w:ascii="Times New Roman" w:hAnsi="Times New Roman"/>
          <w:sz w:val="23"/>
          <w:szCs w:val="23"/>
          <w:lang w:val="sr-Cyrl-CS"/>
        </w:rPr>
        <w:t xml:space="preserve"> пројеката, и то:</w:t>
      </w:r>
    </w:p>
    <w:p w:rsidR="006B4044" w:rsidRPr="0039799E" w:rsidRDefault="006B4044" w:rsidP="00F22D8C">
      <w:pPr>
        <w:pStyle w:val="ListParagraph"/>
        <w:numPr>
          <w:ilvl w:val="0"/>
          <w:numId w:val="18"/>
        </w:numPr>
        <w:spacing w:before="120"/>
        <w:ind w:left="0" w:firstLine="720"/>
        <w:contextualSpacing w:val="0"/>
        <w:jc w:val="both"/>
        <w:rPr>
          <w:rFonts w:ascii="Times New Roman" w:hAnsi="Times New Roman"/>
          <w:sz w:val="23"/>
          <w:szCs w:val="23"/>
          <w:lang w:val="sr-Cyrl-CS"/>
        </w:rPr>
      </w:pPr>
      <w:r w:rsidRPr="0039799E">
        <w:rPr>
          <w:rFonts w:ascii="Times New Roman" w:hAnsi="Times New Roman"/>
          <w:sz w:val="23"/>
          <w:szCs w:val="23"/>
          <w:lang w:val="sr-Cyrl-CS"/>
        </w:rPr>
        <w:t>у циљу секундарне и терцијалне превенције</w:t>
      </w:r>
      <w:r w:rsidRPr="0039799E">
        <w:rPr>
          <w:rFonts w:ascii="Times New Roman" w:hAnsi="Times New Roman"/>
          <w:b/>
          <w:sz w:val="23"/>
          <w:szCs w:val="23"/>
          <w:lang w:val="sr-Cyrl-CS"/>
        </w:rPr>
        <w:t xml:space="preserve"> </w:t>
      </w:r>
      <w:r w:rsidRPr="0039799E">
        <w:rPr>
          <w:rFonts w:ascii="Times New Roman" w:hAnsi="Times New Roman"/>
          <w:sz w:val="23"/>
          <w:szCs w:val="23"/>
          <w:lang w:val="sr-Cyrl-CS"/>
        </w:rPr>
        <w:t>Удружење грађана „Земља живих“ реализовало је пројекат „</w:t>
      </w:r>
      <w:r w:rsidRPr="0039799E">
        <w:rPr>
          <w:rFonts w:ascii="Times New Roman" w:hAnsi="Times New Roman"/>
          <w:b/>
          <w:sz w:val="23"/>
          <w:szCs w:val="23"/>
          <w:lang w:val="sr-Cyrl-CS"/>
        </w:rPr>
        <w:t>Психосоцијална рехабилитација и ресоцијализација оболелих од болести зависности и њихових родитеља 2019“</w:t>
      </w:r>
      <w:r w:rsidRPr="0039799E">
        <w:rPr>
          <w:rFonts w:ascii="Times New Roman" w:hAnsi="Times New Roman"/>
          <w:i/>
          <w:sz w:val="23"/>
          <w:szCs w:val="23"/>
          <w:lang w:val="sr-Cyrl-CS"/>
        </w:rPr>
        <w:t xml:space="preserve">. </w:t>
      </w:r>
      <w:r w:rsidRPr="0039799E">
        <w:rPr>
          <w:rFonts w:ascii="Times New Roman" w:hAnsi="Times New Roman"/>
          <w:sz w:val="23"/>
          <w:szCs w:val="23"/>
          <w:lang w:val="sr-Cyrl-CS"/>
        </w:rPr>
        <w:t>Пројектом су настављени родитељски састанци у којима психолошкиња припрема родитеље бивших зависника за повратак зависника са рехабилитације.  У манастиру Ковиљ су се заинтересовани бивши зависници окупљали једном месечно у циљу превенције рецидива, међусобне подршке и помоћи у ресоцијализацији. Такође, одржани су састанци са родитељима чија се деца припремају за улазак у Заједницу и састанци са самим зависницима који се припремају за улазак у Заједницу. У циљу припреме родитеља за период који их чека након завршеног програма, одржани су састанци са родитељима чија су деца већ у Заједници. Рад са зависницима и њиховим родитељима реализован је и у току дежурстава, у оквиру којих су се свакодневно пружале информације о начину уласка у Заједницу, као и подстица</w:t>
      </w:r>
      <w:r w:rsidR="00F979C7" w:rsidRPr="0039799E">
        <w:rPr>
          <w:rFonts w:ascii="Times New Roman" w:hAnsi="Times New Roman"/>
          <w:sz w:val="23"/>
          <w:szCs w:val="23"/>
          <w:lang w:val="sr-Cyrl-CS"/>
        </w:rPr>
        <w:t>јни разговори за улазак</w:t>
      </w:r>
      <w:r w:rsidRPr="0039799E">
        <w:rPr>
          <w:rFonts w:ascii="Times New Roman" w:hAnsi="Times New Roman"/>
          <w:sz w:val="23"/>
          <w:szCs w:val="23"/>
          <w:lang w:val="sr-Cyrl-CS"/>
        </w:rPr>
        <w:t xml:space="preserve"> у канцеларији удружења у Новом Саду. Кроз неколико видова помоћи, са  преко 1</w:t>
      </w:r>
      <w:r w:rsidR="005D4EA8">
        <w:rPr>
          <w:rFonts w:ascii="Times New Roman" w:hAnsi="Times New Roman"/>
          <w:sz w:val="23"/>
          <w:szCs w:val="23"/>
          <w:lang w:val="sr-Cyrl-CS"/>
        </w:rPr>
        <w:t>.</w:t>
      </w:r>
      <w:r w:rsidRPr="0039799E">
        <w:rPr>
          <w:rFonts w:ascii="Times New Roman" w:hAnsi="Times New Roman"/>
          <w:sz w:val="23"/>
          <w:szCs w:val="23"/>
          <w:lang w:val="sr-Cyrl-CS"/>
        </w:rPr>
        <w:t>000 пружених услуга, зависници се лакше одлучују за улазак у заједницу, а родитељи стичу нова знања из области болести зависности и</w:t>
      </w:r>
      <w:r w:rsidR="00AF0343" w:rsidRPr="0039799E">
        <w:rPr>
          <w:rFonts w:ascii="Times New Roman" w:hAnsi="Times New Roman"/>
          <w:sz w:val="23"/>
          <w:szCs w:val="23"/>
          <w:lang w:val="sr-Cyrl-CS"/>
        </w:rPr>
        <w:t xml:space="preserve">, по завршетку програма, </w:t>
      </w:r>
      <w:r w:rsidRPr="0039799E">
        <w:rPr>
          <w:rFonts w:ascii="Times New Roman" w:hAnsi="Times New Roman"/>
          <w:sz w:val="23"/>
          <w:szCs w:val="23"/>
          <w:lang w:val="sr-Cyrl-CS"/>
        </w:rPr>
        <w:t>лакше прихватају своју</w:t>
      </w:r>
      <w:r w:rsidR="00AF0343" w:rsidRPr="0039799E">
        <w:rPr>
          <w:rFonts w:ascii="Times New Roman" w:hAnsi="Times New Roman"/>
          <w:sz w:val="23"/>
          <w:szCs w:val="23"/>
          <w:lang w:val="sr-Cyrl-CS"/>
        </w:rPr>
        <w:t xml:space="preserve"> децу након повратка кући.</w:t>
      </w:r>
      <w:r w:rsidRPr="0039799E">
        <w:rPr>
          <w:rFonts w:ascii="Times New Roman" w:hAnsi="Times New Roman"/>
          <w:sz w:val="23"/>
          <w:szCs w:val="23"/>
          <w:lang w:val="sr-Cyrl-CS"/>
        </w:rPr>
        <w:t xml:space="preserve"> Приликом обележавања Светског дана борбе против дрога 26. јуна</w:t>
      </w:r>
      <w:r w:rsidR="00AF0343" w:rsidRPr="0039799E">
        <w:rPr>
          <w:rFonts w:ascii="Times New Roman" w:hAnsi="Times New Roman"/>
          <w:sz w:val="23"/>
          <w:szCs w:val="23"/>
          <w:lang w:val="sr-Cyrl-CS"/>
        </w:rPr>
        <w:t>,</w:t>
      </w:r>
      <w:r w:rsidRPr="0039799E">
        <w:rPr>
          <w:rFonts w:ascii="Times New Roman" w:hAnsi="Times New Roman"/>
          <w:sz w:val="23"/>
          <w:szCs w:val="23"/>
          <w:lang w:val="sr-Cyrl-CS"/>
        </w:rPr>
        <w:t xml:space="preserve">  штићеници и они који су успешно завршили програм су у непосредном контакту са грађанима делили флајере и указивали на погубну штетност злоупотребе психоактивних супстанци, истовремено сведочећи да могућност за рехабилитацију постоји. За реализацију овог пројекта из буџета Града Новог Сада пренето је </w:t>
      </w:r>
      <w:r w:rsidR="00972AEB" w:rsidRPr="0039799E">
        <w:rPr>
          <w:rFonts w:ascii="Times New Roman" w:hAnsi="Times New Roman"/>
          <w:b/>
          <w:sz w:val="23"/>
          <w:szCs w:val="23"/>
          <w:lang w:val="sr-Cyrl-CS"/>
        </w:rPr>
        <w:t>38</w:t>
      </w:r>
      <w:r w:rsidRPr="0039799E">
        <w:rPr>
          <w:rFonts w:ascii="Times New Roman" w:hAnsi="Times New Roman"/>
          <w:b/>
          <w:sz w:val="23"/>
          <w:szCs w:val="23"/>
          <w:lang w:val="sr-Cyrl-CS"/>
        </w:rPr>
        <w:t>7.000,00</w:t>
      </w:r>
      <w:r w:rsidRPr="0039799E">
        <w:rPr>
          <w:rFonts w:ascii="Times New Roman" w:hAnsi="Times New Roman"/>
          <w:sz w:val="23"/>
          <w:szCs w:val="23"/>
          <w:lang w:val="sr-Cyrl-CS"/>
        </w:rPr>
        <w:t xml:space="preserve"> динара, а укупно утрошено  </w:t>
      </w:r>
      <w:r w:rsidR="00972AEB" w:rsidRPr="0039799E">
        <w:rPr>
          <w:rFonts w:ascii="Times New Roman" w:hAnsi="Times New Roman"/>
          <w:b/>
          <w:sz w:val="23"/>
          <w:szCs w:val="23"/>
          <w:lang w:val="sr-Cyrl-CS"/>
        </w:rPr>
        <w:t>382.093,47</w:t>
      </w:r>
      <w:r w:rsidRPr="0039799E">
        <w:rPr>
          <w:rFonts w:ascii="Times New Roman" w:hAnsi="Times New Roman"/>
          <w:sz w:val="23"/>
          <w:szCs w:val="23"/>
          <w:lang w:val="sr-Cyrl-CS"/>
        </w:rPr>
        <w:t xml:space="preserve"> динара. </w:t>
      </w:r>
    </w:p>
    <w:p w:rsidR="006B4044" w:rsidRPr="0051670B" w:rsidRDefault="00ED7467" w:rsidP="00F22D8C">
      <w:pPr>
        <w:pStyle w:val="ListParagraph"/>
        <w:numPr>
          <w:ilvl w:val="0"/>
          <w:numId w:val="18"/>
        </w:numPr>
        <w:spacing w:before="120"/>
        <w:ind w:left="0" w:firstLine="720"/>
        <w:contextualSpacing w:val="0"/>
        <w:jc w:val="both"/>
        <w:rPr>
          <w:rFonts w:ascii="Times New Roman" w:hAnsi="Times New Roman"/>
          <w:sz w:val="23"/>
          <w:szCs w:val="23"/>
          <w:lang w:val="sr-Cyrl-CS"/>
        </w:rPr>
      </w:pPr>
      <w:r w:rsidRPr="0051670B">
        <w:rPr>
          <w:rFonts w:ascii="Times New Roman" w:hAnsi="Times New Roman"/>
          <w:sz w:val="23"/>
          <w:szCs w:val="23"/>
          <w:lang w:val="sr-Cyrl-CS"/>
        </w:rPr>
        <w:t>у циљу унапређења квалитета живота особа које ињектирају дроге и смањења штетних последица проузрокованих коришћењем дрога, удружење Превент је реализова</w:t>
      </w:r>
      <w:r w:rsidR="00997193" w:rsidRPr="0051670B">
        <w:rPr>
          <w:rFonts w:ascii="Times New Roman" w:hAnsi="Times New Roman"/>
          <w:sz w:val="23"/>
          <w:szCs w:val="23"/>
          <w:lang w:val="sr-Cyrl-CS"/>
        </w:rPr>
        <w:t>л</w:t>
      </w:r>
      <w:r w:rsidRPr="0051670B">
        <w:rPr>
          <w:rFonts w:ascii="Times New Roman" w:hAnsi="Times New Roman"/>
          <w:sz w:val="23"/>
          <w:szCs w:val="23"/>
          <w:lang w:val="sr-Cyrl-CS"/>
        </w:rPr>
        <w:t xml:space="preserve">о Пројекат </w:t>
      </w:r>
      <w:r w:rsidRPr="0051670B">
        <w:rPr>
          <w:rFonts w:ascii="Times New Roman" w:hAnsi="Times New Roman"/>
          <w:b/>
          <w:sz w:val="23"/>
          <w:szCs w:val="23"/>
          <w:lang w:val="sr-Cyrl-CS"/>
        </w:rPr>
        <w:t>„Смањење штете у Новом Саду 15. година“</w:t>
      </w:r>
      <w:r w:rsidRPr="0051670B">
        <w:rPr>
          <w:rFonts w:ascii="Times New Roman" w:hAnsi="Times New Roman"/>
          <w:sz w:val="23"/>
          <w:szCs w:val="23"/>
          <w:lang w:val="sr-Cyrl-CS"/>
        </w:rPr>
        <w:t>. У оквиру Пројекта, кроз непосредан контакт у свратишту и на терену, омогућен је приступ стерилном прибору з</w:t>
      </w:r>
      <w:r w:rsidR="001C24BC" w:rsidRPr="0051670B">
        <w:rPr>
          <w:rFonts w:ascii="Times New Roman" w:hAnsi="Times New Roman"/>
          <w:sz w:val="23"/>
          <w:szCs w:val="23"/>
          <w:lang w:val="sr-Cyrl-CS"/>
        </w:rPr>
        <w:t>а убризгавање и кондомима за 372 особе</w:t>
      </w:r>
      <w:r w:rsidRPr="0051670B">
        <w:rPr>
          <w:rFonts w:ascii="Times New Roman" w:hAnsi="Times New Roman"/>
          <w:sz w:val="23"/>
          <w:szCs w:val="23"/>
          <w:lang w:val="sr-Cyrl-CS"/>
        </w:rPr>
        <w:t xml:space="preserve"> које ињектирају др</w:t>
      </w:r>
      <w:r w:rsidR="00507E07" w:rsidRPr="0051670B">
        <w:rPr>
          <w:rFonts w:ascii="Times New Roman" w:hAnsi="Times New Roman"/>
          <w:sz w:val="23"/>
          <w:szCs w:val="23"/>
          <w:lang w:val="sr-Cyrl-CS"/>
        </w:rPr>
        <w:t>оге. Поред тога</w:t>
      </w:r>
      <w:r w:rsidRPr="0051670B">
        <w:rPr>
          <w:rFonts w:ascii="Times New Roman" w:hAnsi="Times New Roman"/>
          <w:sz w:val="23"/>
          <w:szCs w:val="23"/>
          <w:lang w:val="sr-Cyrl-CS"/>
        </w:rPr>
        <w:t>, едукацијом и саветовањем о здравствено соц</w:t>
      </w:r>
      <w:r w:rsidR="001C24BC" w:rsidRPr="0051670B">
        <w:rPr>
          <w:rFonts w:ascii="Times New Roman" w:hAnsi="Times New Roman"/>
          <w:sz w:val="23"/>
          <w:szCs w:val="23"/>
          <w:lang w:val="sr-Cyrl-CS"/>
        </w:rPr>
        <w:t>ијалним темама обухваћено је 345</w:t>
      </w:r>
      <w:r w:rsidRPr="0051670B">
        <w:rPr>
          <w:rFonts w:ascii="Times New Roman" w:hAnsi="Times New Roman"/>
          <w:sz w:val="23"/>
          <w:szCs w:val="23"/>
          <w:lang w:val="sr-Cyrl-CS"/>
        </w:rPr>
        <w:t xml:space="preserve"> особ</w:t>
      </w:r>
      <w:r w:rsidR="001C24BC" w:rsidRPr="0051670B">
        <w:rPr>
          <w:rFonts w:ascii="Times New Roman" w:hAnsi="Times New Roman"/>
          <w:sz w:val="23"/>
          <w:szCs w:val="23"/>
          <w:lang w:val="sr-Cyrl-CS"/>
        </w:rPr>
        <w:t>а</w:t>
      </w:r>
      <w:r w:rsidRPr="0051670B">
        <w:rPr>
          <w:rFonts w:ascii="Times New Roman" w:hAnsi="Times New Roman"/>
          <w:sz w:val="23"/>
          <w:szCs w:val="23"/>
          <w:lang w:val="sr-Cyrl-CS"/>
        </w:rPr>
        <w:t xml:space="preserve"> које ињектирају дроге. У оквиру овог пројекта реализоване су и друге активности, као што су преузимање и уништавање искоришћеног прибора за убризгавање, а дељен је и информативно</w:t>
      </w:r>
      <w:r w:rsidR="00507E07" w:rsidRPr="0051670B">
        <w:rPr>
          <w:rFonts w:ascii="Times New Roman" w:hAnsi="Times New Roman"/>
          <w:sz w:val="23"/>
          <w:szCs w:val="23"/>
          <w:lang w:val="sr-Cyrl-CS"/>
        </w:rPr>
        <w:t>-</w:t>
      </w:r>
      <w:r w:rsidRPr="0051670B">
        <w:rPr>
          <w:rFonts w:ascii="Times New Roman" w:hAnsi="Times New Roman"/>
          <w:sz w:val="23"/>
          <w:szCs w:val="23"/>
          <w:lang w:val="sr-Cyrl-CS"/>
        </w:rPr>
        <w:t xml:space="preserve">едукативни материјал о безбеднијем коришћењу дрога, ХИВ-у, полно преносивим инфекцијама, коришћењу кондома, добровољном поверљивом саветовању и тестирању. </w:t>
      </w:r>
      <w:r w:rsidR="001C24BC" w:rsidRPr="0051670B">
        <w:rPr>
          <w:rFonts w:ascii="Times New Roman" w:hAnsi="Times New Roman"/>
          <w:sz w:val="23"/>
          <w:szCs w:val="23"/>
          <w:lang w:val="sr-Cyrl-CS"/>
        </w:rPr>
        <w:t>Такође је подељено 4</w:t>
      </w:r>
      <w:r w:rsidR="0083443E">
        <w:rPr>
          <w:rFonts w:ascii="Times New Roman" w:hAnsi="Times New Roman"/>
          <w:sz w:val="23"/>
          <w:szCs w:val="23"/>
          <w:lang w:val="sr-Cyrl-CS"/>
        </w:rPr>
        <w:t>.</w:t>
      </w:r>
      <w:r w:rsidR="001C24BC" w:rsidRPr="0051670B">
        <w:rPr>
          <w:rFonts w:ascii="Times New Roman" w:hAnsi="Times New Roman"/>
          <w:sz w:val="23"/>
          <w:szCs w:val="23"/>
          <w:lang w:val="sr-Cyrl-CS"/>
        </w:rPr>
        <w:t>960 шприцева, 11</w:t>
      </w:r>
      <w:r w:rsidR="0083443E">
        <w:rPr>
          <w:rFonts w:ascii="Times New Roman" w:hAnsi="Times New Roman"/>
          <w:sz w:val="23"/>
          <w:szCs w:val="23"/>
          <w:lang w:val="sr-Cyrl-CS"/>
        </w:rPr>
        <w:t>.</w:t>
      </w:r>
      <w:r w:rsidR="001C24BC" w:rsidRPr="0051670B">
        <w:rPr>
          <w:rFonts w:ascii="Times New Roman" w:hAnsi="Times New Roman"/>
          <w:sz w:val="23"/>
          <w:szCs w:val="23"/>
          <w:lang w:val="sr-Cyrl-CS"/>
        </w:rPr>
        <w:t>613 игала, 3</w:t>
      </w:r>
      <w:r w:rsidR="0083443E">
        <w:rPr>
          <w:rFonts w:ascii="Times New Roman" w:hAnsi="Times New Roman"/>
          <w:sz w:val="23"/>
          <w:szCs w:val="23"/>
          <w:lang w:val="sr-Cyrl-CS"/>
        </w:rPr>
        <w:t>.</w:t>
      </w:r>
      <w:r w:rsidR="001C24BC" w:rsidRPr="0051670B">
        <w:rPr>
          <w:rFonts w:ascii="Times New Roman" w:hAnsi="Times New Roman"/>
          <w:sz w:val="23"/>
          <w:szCs w:val="23"/>
          <w:lang w:val="sr-Cyrl-CS"/>
        </w:rPr>
        <w:t xml:space="preserve">515 алкохолних тупфера, 462 кувала, 235 Есмархових повески и 350 кутија за инфективни отпад. </w:t>
      </w:r>
      <w:r w:rsidRPr="0051670B">
        <w:rPr>
          <w:rFonts w:ascii="Times New Roman" w:hAnsi="Times New Roman"/>
          <w:sz w:val="23"/>
          <w:szCs w:val="23"/>
          <w:lang w:val="sr-Cyrl-CS"/>
        </w:rPr>
        <w:t>За реализацију овог пројекта, из буџета Града Новог Сада пренето је</w:t>
      </w:r>
      <w:r w:rsidR="001C24BC" w:rsidRPr="0051670B">
        <w:rPr>
          <w:rFonts w:ascii="Times New Roman" w:hAnsi="Times New Roman"/>
          <w:sz w:val="23"/>
          <w:szCs w:val="23"/>
          <w:lang w:val="sr-Cyrl-CS"/>
        </w:rPr>
        <w:t xml:space="preserve"> </w:t>
      </w:r>
      <w:r w:rsidR="001C24BC" w:rsidRPr="0051670B">
        <w:rPr>
          <w:rFonts w:ascii="Times New Roman" w:hAnsi="Times New Roman"/>
          <w:b/>
          <w:sz w:val="23"/>
          <w:szCs w:val="23"/>
          <w:lang w:val="sr-Cyrl-CS"/>
        </w:rPr>
        <w:t>239.360,00</w:t>
      </w:r>
      <w:r w:rsidR="001C24BC" w:rsidRPr="0051670B">
        <w:rPr>
          <w:rFonts w:ascii="Times New Roman" w:hAnsi="Times New Roman"/>
          <w:sz w:val="23"/>
          <w:szCs w:val="23"/>
          <w:lang w:val="sr-Cyrl-CS"/>
        </w:rPr>
        <w:t xml:space="preserve"> динара, а</w:t>
      </w:r>
      <w:r w:rsidRPr="0051670B">
        <w:rPr>
          <w:rFonts w:ascii="Times New Roman" w:hAnsi="Times New Roman"/>
          <w:sz w:val="23"/>
          <w:szCs w:val="23"/>
          <w:lang w:val="sr-Cyrl-CS"/>
        </w:rPr>
        <w:t xml:space="preserve"> укупно утрошено </w:t>
      </w:r>
      <w:r w:rsidRPr="0051670B">
        <w:rPr>
          <w:rFonts w:ascii="Times New Roman" w:hAnsi="Times New Roman"/>
          <w:b/>
          <w:sz w:val="23"/>
          <w:szCs w:val="23"/>
          <w:lang w:val="sr-Cyrl-CS"/>
        </w:rPr>
        <w:t>239</w:t>
      </w:r>
      <w:r w:rsidR="001C24BC" w:rsidRPr="0051670B">
        <w:rPr>
          <w:rFonts w:ascii="Times New Roman" w:hAnsi="Times New Roman"/>
          <w:b/>
          <w:sz w:val="23"/>
          <w:szCs w:val="23"/>
          <w:lang w:val="sr-Cyrl-RS"/>
        </w:rPr>
        <w:t>.000</w:t>
      </w:r>
      <w:r w:rsidRPr="0051670B">
        <w:rPr>
          <w:rFonts w:ascii="Times New Roman" w:hAnsi="Times New Roman"/>
          <w:b/>
          <w:sz w:val="23"/>
          <w:szCs w:val="23"/>
          <w:lang w:val="sr-Cyrl-RS"/>
        </w:rPr>
        <w:t>,00</w:t>
      </w:r>
      <w:r w:rsidRPr="0051670B">
        <w:rPr>
          <w:rFonts w:ascii="Times New Roman" w:hAnsi="Times New Roman"/>
          <w:sz w:val="23"/>
          <w:szCs w:val="23"/>
          <w:lang w:val="sr-Cyrl-RS"/>
        </w:rPr>
        <w:t xml:space="preserve"> </w:t>
      </w:r>
      <w:r w:rsidRPr="0051670B">
        <w:rPr>
          <w:rFonts w:ascii="Times New Roman" w:hAnsi="Times New Roman"/>
          <w:sz w:val="23"/>
          <w:szCs w:val="23"/>
          <w:lang w:val="sr-Cyrl-CS"/>
        </w:rPr>
        <w:t>динара.</w:t>
      </w:r>
    </w:p>
    <w:p w:rsidR="00272EBA" w:rsidRPr="008B1A28" w:rsidRDefault="005B17F7" w:rsidP="00F22D8C">
      <w:pPr>
        <w:pStyle w:val="ListParagraph"/>
        <w:numPr>
          <w:ilvl w:val="0"/>
          <w:numId w:val="18"/>
        </w:numPr>
        <w:spacing w:before="120"/>
        <w:ind w:left="0" w:firstLine="720"/>
        <w:contextualSpacing w:val="0"/>
        <w:jc w:val="both"/>
        <w:rPr>
          <w:rFonts w:ascii="Times New Roman" w:hAnsi="Times New Roman"/>
          <w:sz w:val="23"/>
          <w:szCs w:val="23"/>
          <w:lang w:val="sr-Cyrl-CS"/>
        </w:rPr>
      </w:pPr>
      <w:r w:rsidRPr="008B1A28">
        <w:rPr>
          <w:rFonts w:ascii="Times New Roman" w:hAnsi="Times New Roman"/>
          <w:sz w:val="23"/>
          <w:szCs w:val="23"/>
          <w:lang w:val="sr-Cyrl-CS"/>
        </w:rPr>
        <w:t xml:space="preserve">у циљу </w:t>
      </w:r>
      <w:r w:rsidR="009035F9" w:rsidRPr="008B1A28">
        <w:rPr>
          <w:rFonts w:ascii="Times New Roman" w:hAnsi="Times New Roman"/>
          <w:sz w:val="23"/>
          <w:szCs w:val="23"/>
          <w:lang w:val="sr-Cyrl-CS"/>
        </w:rPr>
        <w:t xml:space="preserve">обележавања значајних датума удружење </w:t>
      </w:r>
      <w:r w:rsidRPr="008B1A28">
        <w:rPr>
          <w:rFonts w:ascii="Times New Roman" w:hAnsi="Times New Roman"/>
          <w:sz w:val="23"/>
          <w:szCs w:val="23"/>
          <w:lang w:val="sr-Cyrl-CS"/>
        </w:rPr>
        <w:t xml:space="preserve">Превент је реализовало Пројекат </w:t>
      </w:r>
      <w:r w:rsidRPr="008B1A28">
        <w:rPr>
          <w:rFonts w:ascii="Times New Roman" w:hAnsi="Times New Roman"/>
          <w:b/>
          <w:sz w:val="23"/>
          <w:szCs w:val="23"/>
          <w:lang w:val="sr-Cyrl-CS"/>
        </w:rPr>
        <w:t>„Обележавање 26. јуна</w:t>
      </w:r>
      <w:r w:rsidR="009035F9" w:rsidRPr="008B1A28">
        <w:rPr>
          <w:rFonts w:ascii="Times New Roman" w:hAnsi="Times New Roman"/>
          <w:b/>
          <w:sz w:val="23"/>
          <w:szCs w:val="23"/>
          <w:lang w:val="sr-Cyrl-CS"/>
        </w:rPr>
        <w:t xml:space="preserve"> 2019.</w:t>
      </w:r>
      <w:r w:rsidRPr="008B1A28">
        <w:rPr>
          <w:rFonts w:ascii="Times New Roman" w:hAnsi="Times New Roman"/>
          <w:b/>
          <w:sz w:val="23"/>
          <w:szCs w:val="23"/>
          <w:lang w:val="sr-Cyrl-CS"/>
        </w:rPr>
        <w:t>“</w:t>
      </w:r>
      <w:r w:rsidRPr="008B1A28">
        <w:rPr>
          <w:rFonts w:ascii="Times New Roman" w:hAnsi="Times New Roman"/>
          <w:sz w:val="23"/>
          <w:szCs w:val="23"/>
          <w:lang w:val="sr-Cyrl-CS"/>
        </w:rPr>
        <w:t xml:space="preserve"> у оквиру којег је путем глобалне акције „Подржи, не кажњавај!“</w:t>
      </w:r>
      <w:r w:rsidR="009035F9" w:rsidRPr="008B1A28">
        <w:rPr>
          <w:rFonts w:ascii="Times New Roman" w:hAnsi="Times New Roman"/>
          <w:sz w:val="23"/>
          <w:szCs w:val="23"/>
          <w:lang w:val="sr-Cyrl-CS"/>
        </w:rPr>
        <w:t xml:space="preserve"> на градској плажи</w:t>
      </w:r>
      <w:r w:rsidRPr="008B1A28">
        <w:rPr>
          <w:rFonts w:ascii="Times New Roman" w:hAnsi="Times New Roman"/>
          <w:sz w:val="23"/>
          <w:szCs w:val="23"/>
          <w:lang w:val="sr-Cyrl-CS"/>
        </w:rPr>
        <w:t xml:space="preserve"> Штранд обележен 26. јун и промовисан хуманији приступ према корисницима дрога. </w:t>
      </w:r>
      <w:r w:rsidR="00F80B8B" w:rsidRPr="008B1A28">
        <w:rPr>
          <w:rFonts w:ascii="Times New Roman" w:hAnsi="Times New Roman"/>
          <w:sz w:val="23"/>
          <w:szCs w:val="23"/>
          <w:lang w:val="sr-Cyrl-CS"/>
        </w:rPr>
        <w:t>Одржане су и едукативне радионице које су водили корисници дрога чиме је омогућено да око 40 посетилаца директно од ове циљне популације чује о дискриминаторском понашању са којим се сусрећу и која људска права се том приликом крше. Такође, волонтери су вршили поделу едукативног материјала, а посетиоци су имали прилику да се фоографишу у селф кабини и да играју друштвену игру под називом „Не ради се ч</w:t>
      </w:r>
      <w:r w:rsidR="00AA04F1" w:rsidRPr="008B1A28">
        <w:rPr>
          <w:rFonts w:ascii="Times New Roman" w:hAnsi="Times New Roman"/>
          <w:sz w:val="23"/>
          <w:szCs w:val="23"/>
          <w:lang w:val="sr-Cyrl-CS"/>
        </w:rPr>
        <w:t>овече“. Пројекат је промовисан путем медија, друштвених мрежа и</w:t>
      </w:r>
      <w:r w:rsidR="00F80B8B" w:rsidRPr="008B1A28">
        <w:rPr>
          <w:rFonts w:ascii="Times New Roman" w:hAnsi="Times New Roman"/>
          <w:sz w:val="23"/>
          <w:szCs w:val="23"/>
          <w:lang w:val="sr-Cyrl-CS"/>
        </w:rPr>
        <w:t xml:space="preserve"> плаћених реклама на Фејсбуку</w:t>
      </w:r>
      <w:r w:rsidR="00AA04F1" w:rsidRPr="008B1A28">
        <w:rPr>
          <w:rFonts w:ascii="Times New Roman" w:hAnsi="Times New Roman"/>
          <w:sz w:val="23"/>
          <w:szCs w:val="23"/>
          <w:lang w:val="sr-Cyrl-CS"/>
        </w:rPr>
        <w:t>, а</w:t>
      </w:r>
      <w:r w:rsidR="00F80B8B" w:rsidRPr="008B1A28">
        <w:rPr>
          <w:rFonts w:ascii="Times New Roman" w:hAnsi="Times New Roman"/>
          <w:sz w:val="23"/>
          <w:szCs w:val="23"/>
          <w:lang w:val="sr-Cyrl-CS"/>
        </w:rPr>
        <w:t xml:space="preserve"> досегнуто је преко 58</w:t>
      </w:r>
      <w:r w:rsidR="00092462">
        <w:rPr>
          <w:rFonts w:ascii="Times New Roman" w:hAnsi="Times New Roman"/>
          <w:sz w:val="23"/>
          <w:szCs w:val="23"/>
          <w:lang w:val="sr-Cyrl-CS"/>
        </w:rPr>
        <w:t>.</w:t>
      </w:r>
      <w:r w:rsidR="00F80B8B" w:rsidRPr="008B1A28">
        <w:rPr>
          <w:rFonts w:ascii="Times New Roman" w:hAnsi="Times New Roman"/>
          <w:sz w:val="23"/>
          <w:szCs w:val="23"/>
          <w:lang w:val="sr-Cyrl-CS"/>
        </w:rPr>
        <w:t>000 особа.</w:t>
      </w:r>
      <w:r w:rsidRPr="008B1A28">
        <w:rPr>
          <w:rFonts w:ascii="Times New Roman" w:hAnsi="Times New Roman"/>
          <w:sz w:val="23"/>
          <w:szCs w:val="23"/>
          <w:lang w:val="sr-Cyrl-CS"/>
        </w:rPr>
        <w:t xml:space="preserve"> За реализацију пројекта из буџета Града Новог Сада пренето је и укупно утрошено </w:t>
      </w:r>
      <w:r w:rsidR="00F80B8B" w:rsidRPr="008B1A28">
        <w:rPr>
          <w:rFonts w:ascii="Times New Roman" w:hAnsi="Times New Roman"/>
          <w:b/>
          <w:sz w:val="23"/>
          <w:szCs w:val="23"/>
          <w:lang w:val="sr-Cyrl-CS"/>
        </w:rPr>
        <w:t>35.80</w:t>
      </w:r>
      <w:r w:rsidRPr="008B1A28">
        <w:rPr>
          <w:rFonts w:ascii="Times New Roman" w:hAnsi="Times New Roman"/>
          <w:b/>
          <w:sz w:val="23"/>
          <w:szCs w:val="23"/>
          <w:lang w:val="sr-Cyrl-CS"/>
        </w:rPr>
        <w:t>0,00</w:t>
      </w:r>
      <w:r w:rsidRPr="008B1A28">
        <w:rPr>
          <w:rFonts w:ascii="Times New Roman" w:hAnsi="Times New Roman"/>
          <w:sz w:val="23"/>
          <w:szCs w:val="23"/>
          <w:lang w:val="sr-Cyrl-CS"/>
        </w:rPr>
        <w:t xml:space="preserve"> динара</w:t>
      </w:r>
      <w:r w:rsidR="00272EBA" w:rsidRPr="008B1A28">
        <w:rPr>
          <w:rFonts w:ascii="Times New Roman" w:hAnsi="Times New Roman"/>
          <w:sz w:val="23"/>
          <w:szCs w:val="23"/>
          <w:lang w:val="sr-Cyrl-CS"/>
        </w:rPr>
        <w:t>.</w:t>
      </w:r>
    </w:p>
    <w:p w:rsidR="00853308" w:rsidRPr="005B7AE0" w:rsidRDefault="004C34E7" w:rsidP="00F22D8C">
      <w:pPr>
        <w:pStyle w:val="ListParagraph"/>
        <w:numPr>
          <w:ilvl w:val="0"/>
          <w:numId w:val="18"/>
        </w:numPr>
        <w:spacing w:before="120"/>
        <w:ind w:left="0" w:firstLine="720"/>
        <w:contextualSpacing w:val="0"/>
        <w:jc w:val="both"/>
        <w:rPr>
          <w:rFonts w:ascii="Times New Roman" w:hAnsi="Times New Roman"/>
          <w:sz w:val="23"/>
          <w:szCs w:val="23"/>
          <w:lang w:val="sr-Cyrl-CS"/>
        </w:rPr>
      </w:pPr>
      <w:r w:rsidRPr="005B7AE0">
        <w:rPr>
          <w:rFonts w:ascii="Times New Roman" w:hAnsi="Times New Roman"/>
          <w:sz w:val="23"/>
          <w:szCs w:val="23"/>
          <w:lang w:val="sr-Cyrl-CS"/>
        </w:rPr>
        <w:t xml:space="preserve">у циљу </w:t>
      </w:r>
      <w:r w:rsidR="003E2B13" w:rsidRPr="005B7AE0">
        <w:rPr>
          <w:rFonts w:ascii="Times New Roman" w:hAnsi="Times New Roman"/>
          <w:sz w:val="23"/>
          <w:szCs w:val="23"/>
          <w:lang w:val="sr-Cyrl-CS"/>
        </w:rPr>
        <w:t>едукације деце предшколског и школс</w:t>
      </w:r>
      <w:r w:rsidR="0098238F" w:rsidRPr="005B7AE0">
        <w:rPr>
          <w:rFonts w:ascii="Times New Roman" w:hAnsi="Times New Roman"/>
          <w:sz w:val="23"/>
          <w:szCs w:val="23"/>
          <w:lang w:val="sr-Cyrl-CS"/>
        </w:rPr>
        <w:t>ког узраста и младих, родитеља,</w:t>
      </w:r>
      <w:r w:rsidR="003E2B13" w:rsidRPr="005B7AE0">
        <w:rPr>
          <w:rFonts w:ascii="Times New Roman" w:hAnsi="Times New Roman"/>
          <w:sz w:val="23"/>
          <w:szCs w:val="23"/>
          <w:lang w:val="sr-Cyrl-CS"/>
        </w:rPr>
        <w:t xml:space="preserve"> старатеља и запослених у образовању и другим секторима</w:t>
      </w:r>
      <w:r w:rsidR="00237B8A">
        <w:rPr>
          <w:rFonts w:ascii="Times New Roman" w:hAnsi="Times New Roman"/>
          <w:sz w:val="23"/>
          <w:szCs w:val="23"/>
          <w:lang w:val="sr-Cyrl-CS"/>
        </w:rPr>
        <w:t>,</w:t>
      </w:r>
      <w:r w:rsidR="003E2B13" w:rsidRPr="005B7AE0">
        <w:rPr>
          <w:rFonts w:ascii="Times New Roman" w:hAnsi="Times New Roman"/>
          <w:sz w:val="23"/>
          <w:szCs w:val="23"/>
          <w:lang w:val="sr-Cyrl-CS"/>
        </w:rPr>
        <w:t xml:space="preserve"> о штетном утицају дрога и превентивним мерама Црвени крст Новог Сада </w:t>
      </w:r>
      <w:r w:rsidR="00237B8A">
        <w:rPr>
          <w:rFonts w:ascii="Times New Roman" w:hAnsi="Times New Roman"/>
          <w:sz w:val="23"/>
          <w:szCs w:val="23"/>
          <w:lang w:val="sr-Cyrl-CS"/>
        </w:rPr>
        <w:t>-</w:t>
      </w:r>
      <w:r w:rsidR="003E2B13" w:rsidRPr="005B7AE0">
        <w:rPr>
          <w:rFonts w:ascii="Times New Roman" w:hAnsi="Times New Roman"/>
          <w:sz w:val="23"/>
          <w:szCs w:val="23"/>
          <w:lang w:val="sr-Cyrl-CS"/>
        </w:rPr>
        <w:t xml:space="preserve"> Градска организација је реализовао пројекат </w:t>
      </w:r>
      <w:r w:rsidR="003E2B13" w:rsidRPr="005B7AE0">
        <w:rPr>
          <w:rFonts w:ascii="Times New Roman" w:hAnsi="Times New Roman"/>
          <w:b/>
          <w:sz w:val="23"/>
          <w:szCs w:val="23"/>
          <w:lang w:val="sr-Cyrl-CS"/>
        </w:rPr>
        <w:t>„Здраво одрастање</w:t>
      </w:r>
      <w:r w:rsidR="003E2B13" w:rsidRPr="005B7AE0">
        <w:rPr>
          <w:rFonts w:ascii="Times New Roman" w:hAnsi="Times New Roman"/>
          <w:b/>
          <w:sz w:val="23"/>
          <w:szCs w:val="23"/>
          <w:lang w:val="sr-Latn-RS"/>
        </w:rPr>
        <w:t xml:space="preserve"> 201</w:t>
      </w:r>
      <w:r w:rsidR="003E2B13" w:rsidRPr="005B7AE0">
        <w:rPr>
          <w:rFonts w:ascii="Times New Roman" w:hAnsi="Times New Roman"/>
          <w:b/>
          <w:sz w:val="23"/>
          <w:szCs w:val="23"/>
          <w:lang w:val="sr-Cyrl-RS"/>
        </w:rPr>
        <w:t>9</w:t>
      </w:r>
      <w:r w:rsidR="003E2B13" w:rsidRPr="005B7AE0">
        <w:rPr>
          <w:rFonts w:ascii="Times New Roman" w:hAnsi="Times New Roman"/>
          <w:b/>
          <w:sz w:val="23"/>
          <w:szCs w:val="23"/>
          <w:lang w:val="sr-Latn-RS"/>
        </w:rPr>
        <w:t>.</w:t>
      </w:r>
      <w:r w:rsidR="003E2B13" w:rsidRPr="005B7AE0">
        <w:rPr>
          <w:rFonts w:ascii="Times New Roman" w:hAnsi="Times New Roman"/>
          <w:b/>
          <w:sz w:val="23"/>
          <w:szCs w:val="23"/>
          <w:lang w:val="sr-Cyrl-CS"/>
        </w:rPr>
        <w:t>“</w:t>
      </w:r>
      <w:r w:rsidR="003E2B13" w:rsidRPr="005B7AE0">
        <w:rPr>
          <w:rFonts w:ascii="Times New Roman" w:hAnsi="Times New Roman"/>
          <w:sz w:val="23"/>
          <w:szCs w:val="23"/>
          <w:lang w:val="sr-Cyrl-CS"/>
        </w:rPr>
        <w:t xml:space="preserve"> који је акредитован од стране републичког Завода за унапређење образовања и васпитања и у категорији је обавезних програма.</w:t>
      </w:r>
      <w:r w:rsidR="0029240C" w:rsidRPr="005B7AE0">
        <w:rPr>
          <w:rFonts w:ascii="Times New Roman" w:hAnsi="Times New Roman"/>
          <w:sz w:val="23"/>
          <w:szCs w:val="23"/>
          <w:lang w:val="sr-Cyrl-CS"/>
        </w:rPr>
        <w:t xml:space="preserve"> У оквиру пројекта реализована</w:t>
      </w:r>
      <w:r w:rsidR="003E2B13" w:rsidRPr="005B7AE0">
        <w:rPr>
          <w:rFonts w:ascii="Times New Roman" w:hAnsi="Times New Roman"/>
          <w:sz w:val="23"/>
          <w:szCs w:val="23"/>
          <w:lang w:val="sr-Cyrl-CS"/>
        </w:rPr>
        <w:t xml:space="preserve"> је едукација запослених у образовању и другим секторима укљученим у превенцију зависности од психоактивних супстанци, ради даље едукације деце предшколског узраста, основношколског узраста, родитеља и старатеља. </w:t>
      </w:r>
      <w:r w:rsidR="00E35CA1" w:rsidRPr="005B7AE0">
        <w:rPr>
          <w:rFonts w:ascii="Times New Roman" w:hAnsi="Times New Roman"/>
          <w:sz w:val="23"/>
          <w:szCs w:val="23"/>
          <w:lang w:val="sr-Cyrl-CS"/>
        </w:rPr>
        <w:t>Кроз едукативне семинаре 40 просветних радника је упознато са шест најбитнијих тема у области менталног здравља, а добили су и материјал за примену Програма који садржи разрађене синопсисе, сценарије за рад са родитељима и збирке активности и игре за децу.</w:t>
      </w:r>
      <w:r w:rsidR="003E2B13" w:rsidRPr="005B7AE0">
        <w:rPr>
          <w:rFonts w:ascii="Times New Roman" w:hAnsi="Times New Roman"/>
          <w:sz w:val="23"/>
          <w:szCs w:val="23"/>
          <w:lang w:val="sr-Cyrl-CS"/>
        </w:rPr>
        <w:t xml:space="preserve"> На овај начин, у свакодневну праксу рада са децом узраста од 5 до 10 година</w:t>
      </w:r>
      <w:r w:rsidR="00823889">
        <w:rPr>
          <w:rFonts w:ascii="Times New Roman" w:hAnsi="Times New Roman"/>
          <w:sz w:val="23"/>
          <w:szCs w:val="23"/>
          <w:lang w:val="sr-Cyrl-CS"/>
        </w:rPr>
        <w:t>,</w:t>
      </w:r>
      <w:r w:rsidR="003E2B13" w:rsidRPr="005B7AE0">
        <w:rPr>
          <w:rFonts w:ascii="Times New Roman" w:hAnsi="Times New Roman"/>
          <w:sz w:val="23"/>
          <w:szCs w:val="23"/>
          <w:lang w:val="sr-Cyrl-CS"/>
        </w:rPr>
        <w:t xml:space="preserve"> имплементиране су активности које јачају ментално здравље деце, а самим тим доприносе превенцији болест</w:t>
      </w:r>
      <w:r w:rsidR="00E35CA1" w:rsidRPr="005B7AE0">
        <w:rPr>
          <w:rFonts w:ascii="Times New Roman" w:hAnsi="Times New Roman"/>
          <w:sz w:val="23"/>
          <w:szCs w:val="23"/>
          <w:lang w:val="sr-Cyrl-CS"/>
        </w:rPr>
        <w:t>и зависности. Овим путем око 763 детета</w:t>
      </w:r>
      <w:r w:rsidR="003E2B13" w:rsidRPr="005B7AE0">
        <w:rPr>
          <w:rFonts w:ascii="Times New Roman" w:hAnsi="Times New Roman"/>
          <w:sz w:val="23"/>
          <w:szCs w:val="23"/>
          <w:lang w:val="sr-Cyrl-CS"/>
        </w:rPr>
        <w:t xml:space="preserve"> предшколског и млађег основношколског уз</w:t>
      </w:r>
      <w:r w:rsidR="00E35CA1" w:rsidRPr="005B7AE0">
        <w:rPr>
          <w:rFonts w:ascii="Times New Roman" w:hAnsi="Times New Roman"/>
          <w:sz w:val="23"/>
          <w:szCs w:val="23"/>
          <w:lang w:val="sr-Cyrl-CS"/>
        </w:rPr>
        <w:t>раста прошло је у просеку око 45</w:t>
      </w:r>
      <w:r w:rsidR="003E2B13" w:rsidRPr="005B7AE0">
        <w:rPr>
          <w:rFonts w:ascii="Times New Roman" w:hAnsi="Times New Roman"/>
          <w:sz w:val="23"/>
          <w:szCs w:val="23"/>
          <w:lang w:val="sr-Cyrl-CS"/>
        </w:rPr>
        <w:t xml:space="preserve"> нових игара и активности са својим васпитачима и учитељима, а путем родитељских састанака </w:t>
      </w:r>
      <w:r w:rsidR="00E35CA1" w:rsidRPr="005B7AE0">
        <w:rPr>
          <w:rFonts w:ascii="Times New Roman" w:hAnsi="Times New Roman"/>
          <w:sz w:val="23"/>
          <w:szCs w:val="23"/>
          <w:lang w:val="sr-Cyrl-RS"/>
        </w:rPr>
        <w:t>670</w:t>
      </w:r>
      <w:r w:rsidR="003E2B13" w:rsidRPr="005B7AE0">
        <w:rPr>
          <w:rFonts w:ascii="Times New Roman" w:hAnsi="Times New Roman"/>
          <w:sz w:val="23"/>
          <w:szCs w:val="23"/>
          <w:lang w:val="sr-Cyrl-CS"/>
        </w:rPr>
        <w:t xml:space="preserve"> родитеља је упознато са важношћу рада на подстицању дечјег самопоштовања и јачању менталног здравља деце у превенцији болести зависности и истовремено су прошли обуку за примену активности са децом на ову тему. За реализацију пројекта из буџета Града Новог Сада пренето је</w:t>
      </w:r>
      <w:r w:rsidR="003E2B13" w:rsidRPr="005B7AE0">
        <w:rPr>
          <w:rFonts w:ascii="Times New Roman" w:hAnsi="Times New Roman"/>
          <w:sz w:val="23"/>
          <w:szCs w:val="23"/>
          <w:lang w:val="sr-Latn-RS"/>
        </w:rPr>
        <w:t xml:space="preserve"> </w:t>
      </w:r>
      <w:r w:rsidR="003E2B13" w:rsidRPr="005B7AE0">
        <w:rPr>
          <w:rFonts w:ascii="Times New Roman" w:hAnsi="Times New Roman"/>
          <w:b/>
          <w:sz w:val="23"/>
          <w:szCs w:val="23"/>
          <w:lang w:val="sr-Latn-RS"/>
        </w:rPr>
        <w:t>193.239,00</w:t>
      </w:r>
      <w:r w:rsidR="003E2B13" w:rsidRPr="005B7AE0">
        <w:rPr>
          <w:rFonts w:ascii="Times New Roman" w:hAnsi="Times New Roman"/>
          <w:sz w:val="23"/>
          <w:szCs w:val="23"/>
          <w:lang w:val="sr-Cyrl-RS"/>
        </w:rPr>
        <w:t xml:space="preserve"> динара</w:t>
      </w:r>
      <w:r w:rsidR="003E2B13" w:rsidRPr="005B7AE0">
        <w:rPr>
          <w:rFonts w:ascii="Times New Roman" w:hAnsi="Times New Roman"/>
          <w:sz w:val="23"/>
          <w:szCs w:val="23"/>
          <w:lang w:val="sr-Latn-RS"/>
        </w:rPr>
        <w:t xml:space="preserve">, </w:t>
      </w:r>
      <w:r w:rsidR="003E2B13" w:rsidRPr="005B7AE0">
        <w:rPr>
          <w:rFonts w:ascii="Times New Roman" w:hAnsi="Times New Roman"/>
          <w:sz w:val="23"/>
          <w:szCs w:val="23"/>
          <w:lang w:val="sr-Cyrl-CS"/>
        </w:rPr>
        <w:t xml:space="preserve"> </w:t>
      </w:r>
      <w:r w:rsidR="00184657">
        <w:rPr>
          <w:rFonts w:ascii="Times New Roman" w:hAnsi="Times New Roman"/>
          <w:sz w:val="23"/>
          <w:szCs w:val="23"/>
          <w:lang w:val="sr-Cyrl-CS"/>
        </w:rPr>
        <w:t xml:space="preserve">а </w:t>
      </w:r>
      <w:r w:rsidR="003E2B13" w:rsidRPr="005B7AE0">
        <w:rPr>
          <w:rFonts w:ascii="Times New Roman" w:hAnsi="Times New Roman"/>
          <w:sz w:val="23"/>
          <w:szCs w:val="23"/>
          <w:lang w:val="sr-Cyrl-CS"/>
        </w:rPr>
        <w:t xml:space="preserve">укупно утрошено </w:t>
      </w:r>
      <w:r w:rsidR="003E2B13" w:rsidRPr="005B7AE0">
        <w:rPr>
          <w:rFonts w:ascii="Times New Roman" w:hAnsi="Times New Roman"/>
          <w:b/>
          <w:sz w:val="23"/>
          <w:szCs w:val="23"/>
          <w:lang w:val="sr-Cyrl-CS"/>
        </w:rPr>
        <w:t>193.238,00</w:t>
      </w:r>
      <w:r w:rsidR="003E2B13" w:rsidRPr="005B7AE0">
        <w:rPr>
          <w:rFonts w:ascii="Times New Roman" w:hAnsi="Times New Roman"/>
          <w:sz w:val="23"/>
          <w:szCs w:val="23"/>
          <w:lang w:val="sr-Cyrl-CS"/>
        </w:rPr>
        <w:t xml:space="preserve"> динара.</w:t>
      </w:r>
    </w:p>
    <w:p w:rsidR="00190069" w:rsidRPr="005B7AE0" w:rsidRDefault="00190069" w:rsidP="00F22D8C">
      <w:pPr>
        <w:pStyle w:val="ListParagraph"/>
        <w:numPr>
          <w:ilvl w:val="0"/>
          <w:numId w:val="19"/>
        </w:numPr>
        <w:spacing w:before="120"/>
        <w:ind w:left="0" w:firstLine="720"/>
        <w:contextualSpacing w:val="0"/>
        <w:jc w:val="both"/>
        <w:rPr>
          <w:rFonts w:ascii="Times New Roman" w:hAnsi="Times New Roman"/>
          <w:sz w:val="23"/>
          <w:szCs w:val="23"/>
          <w:lang w:val="sr-Cyrl-CS"/>
        </w:rPr>
      </w:pPr>
      <w:r w:rsidRPr="005B7AE0">
        <w:rPr>
          <w:rFonts w:ascii="Times New Roman" w:hAnsi="Times New Roman"/>
          <w:sz w:val="23"/>
          <w:szCs w:val="23"/>
          <w:lang w:val="sr-Cyrl-CS"/>
        </w:rPr>
        <w:t>у циљу едукације деце предшколског и школског узраста и младих, родитеља и старатеља и запослених у образовању и другим секторима</w:t>
      </w:r>
      <w:r w:rsidR="00184657">
        <w:rPr>
          <w:rFonts w:ascii="Times New Roman" w:hAnsi="Times New Roman"/>
          <w:sz w:val="23"/>
          <w:szCs w:val="23"/>
          <w:lang w:val="sr-Cyrl-CS"/>
        </w:rPr>
        <w:t>,</w:t>
      </w:r>
      <w:r w:rsidRPr="005B7AE0">
        <w:rPr>
          <w:rFonts w:ascii="Times New Roman" w:hAnsi="Times New Roman"/>
          <w:sz w:val="23"/>
          <w:szCs w:val="23"/>
          <w:lang w:val="sr-Cyrl-CS"/>
        </w:rPr>
        <w:t xml:space="preserve"> о штетном утицају дрога и превентивним мерама</w:t>
      </w:r>
      <w:r w:rsidRPr="005B7AE0">
        <w:rPr>
          <w:rFonts w:ascii="Times New Roman" w:hAnsi="Times New Roman"/>
          <w:b/>
          <w:sz w:val="23"/>
          <w:szCs w:val="23"/>
          <w:lang w:val="sr-Cyrl-CS"/>
        </w:rPr>
        <w:t xml:space="preserve"> </w:t>
      </w:r>
      <w:r w:rsidRPr="005B7AE0">
        <w:rPr>
          <w:rFonts w:ascii="Times New Roman" w:hAnsi="Times New Roman"/>
          <w:sz w:val="23"/>
          <w:szCs w:val="23"/>
          <w:lang w:val="sr-Cyrl-CS"/>
        </w:rPr>
        <w:t xml:space="preserve">Црвени крст Новог Сада - Градска организација је реализовао пројекат </w:t>
      </w:r>
      <w:r w:rsidRPr="005B7AE0">
        <w:rPr>
          <w:rFonts w:ascii="Times New Roman" w:hAnsi="Times New Roman"/>
          <w:b/>
          <w:sz w:val="23"/>
          <w:szCs w:val="23"/>
          <w:lang w:val="sr-Cyrl-CS"/>
        </w:rPr>
        <w:t>„Тематски родитељски састанци о злоупотреби дрога 2019.“</w:t>
      </w:r>
      <w:r w:rsidRPr="005B7AE0">
        <w:rPr>
          <w:rFonts w:ascii="Times New Roman" w:hAnsi="Times New Roman"/>
          <w:sz w:val="23"/>
          <w:szCs w:val="23"/>
          <w:lang w:val="sr-Cyrl-CS"/>
        </w:rPr>
        <w:t>. У оквиру организације Црвеног крста образован је стручни и пратећи тим који чине лек</w:t>
      </w:r>
      <w:r w:rsidR="008E4963" w:rsidRPr="005B7AE0">
        <w:rPr>
          <w:rFonts w:ascii="Times New Roman" w:hAnsi="Times New Roman"/>
          <w:sz w:val="23"/>
          <w:szCs w:val="23"/>
          <w:lang w:val="sr-Cyrl-CS"/>
        </w:rPr>
        <w:t>ар Клинике за психијатрију</w:t>
      </w:r>
      <w:r w:rsidRPr="005B7AE0">
        <w:rPr>
          <w:rFonts w:ascii="Times New Roman" w:hAnsi="Times New Roman"/>
          <w:sz w:val="23"/>
          <w:szCs w:val="23"/>
          <w:lang w:val="sr-Cyrl-CS"/>
        </w:rPr>
        <w:t xml:space="preserve"> Клиничког центра Војводине, пси</w:t>
      </w:r>
      <w:r w:rsidR="00865E0D" w:rsidRPr="005B7AE0">
        <w:rPr>
          <w:rFonts w:ascii="Times New Roman" w:hAnsi="Times New Roman"/>
          <w:sz w:val="23"/>
          <w:szCs w:val="23"/>
          <w:lang w:val="sr-Cyrl-CS"/>
        </w:rPr>
        <w:t>холог и радник МУП-а, који су са</w:t>
      </w:r>
      <w:r w:rsidRPr="005B7AE0">
        <w:rPr>
          <w:rFonts w:ascii="Times New Roman" w:hAnsi="Times New Roman"/>
          <w:sz w:val="23"/>
          <w:szCs w:val="23"/>
          <w:lang w:val="sr-Cyrl-CS"/>
        </w:rPr>
        <w:t xml:space="preserve"> различитих аспеката упознали родитеље о проблему адолесценције, начину дејства дрога и њиховом утицају на телесно и психичко здравље, промене у понашању које се јављају приликом конзумирања, облик у ком се дрога може пронаћи на улици или код куће, а указано је и на правне аспекте овог проблема и законске регулативе које прате проблем зависности од дрога. На овај начин, родитељи су добили тачне и прецизне информације о самим супстанцама и њиховом деловању, како би били у могућности </w:t>
      </w:r>
      <w:r w:rsidR="009F7D10" w:rsidRPr="005B7AE0">
        <w:rPr>
          <w:rFonts w:ascii="Times New Roman" w:hAnsi="Times New Roman"/>
          <w:sz w:val="23"/>
          <w:szCs w:val="23"/>
          <w:lang w:val="sr-Cyrl-CS"/>
        </w:rPr>
        <w:t xml:space="preserve">да на време </w:t>
      </w:r>
      <w:r w:rsidRPr="005B7AE0">
        <w:rPr>
          <w:rFonts w:ascii="Times New Roman" w:hAnsi="Times New Roman"/>
          <w:sz w:val="23"/>
          <w:szCs w:val="23"/>
          <w:lang w:val="sr-Cyrl-CS"/>
        </w:rPr>
        <w:t>препознају симптоме у случају да деца почну са коришћењем. Родитељски састанци вођени су у основним и средњим школама, у трајању од 90 минута (60 минута предавања + 30 минута за дискусију), а уку</w:t>
      </w:r>
      <w:r w:rsidR="006D6169" w:rsidRPr="005B7AE0">
        <w:rPr>
          <w:rFonts w:ascii="Times New Roman" w:hAnsi="Times New Roman"/>
          <w:sz w:val="23"/>
          <w:szCs w:val="23"/>
          <w:lang w:val="sr-Cyrl-CS"/>
        </w:rPr>
        <w:t>пно је одржано 20 састанака у 10</w:t>
      </w:r>
      <w:r w:rsidRPr="005B7AE0">
        <w:rPr>
          <w:rFonts w:ascii="Times New Roman" w:hAnsi="Times New Roman"/>
          <w:sz w:val="23"/>
          <w:szCs w:val="23"/>
          <w:lang w:val="sr-Cyrl-CS"/>
        </w:rPr>
        <w:t xml:space="preserve"> основних и 9 средњих школа. За реализацију овог пројекта из буџета Града Новог Сада пренето је</w:t>
      </w:r>
      <w:r w:rsidR="006D6169" w:rsidRPr="005B7AE0">
        <w:rPr>
          <w:rFonts w:ascii="Times New Roman" w:hAnsi="Times New Roman"/>
          <w:sz w:val="23"/>
          <w:szCs w:val="23"/>
          <w:lang w:val="sr-Cyrl-CS"/>
        </w:rPr>
        <w:t xml:space="preserve"> </w:t>
      </w:r>
      <w:r w:rsidR="006D6169" w:rsidRPr="005B7AE0">
        <w:rPr>
          <w:rFonts w:ascii="Times New Roman" w:hAnsi="Times New Roman"/>
          <w:b/>
          <w:sz w:val="23"/>
          <w:szCs w:val="23"/>
          <w:lang w:val="sr-Cyrl-CS"/>
        </w:rPr>
        <w:t>183.117,00</w:t>
      </w:r>
      <w:r w:rsidR="006D6169" w:rsidRPr="005B7AE0">
        <w:rPr>
          <w:rFonts w:ascii="Times New Roman" w:hAnsi="Times New Roman"/>
          <w:sz w:val="23"/>
          <w:szCs w:val="23"/>
          <w:lang w:val="sr-Cyrl-CS"/>
        </w:rPr>
        <w:t xml:space="preserve"> динара, а </w:t>
      </w:r>
      <w:r w:rsidRPr="005B7AE0">
        <w:rPr>
          <w:rFonts w:ascii="Times New Roman" w:hAnsi="Times New Roman"/>
          <w:sz w:val="23"/>
          <w:szCs w:val="23"/>
          <w:lang w:val="sr-Cyrl-CS"/>
        </w:rPr>
        <w:t xml:space="preserve">укупно утрошено </w:t>
      </w:r>
      <w:r w:rsidR="006D6169" w:rsidRPr="005B7AE0">
        <w:rPr>
          <w:rFonts w:ascii="Times New Roman" w:hAnsi="Times New Roman"/>
          <w:b/>
          <w:sz w:val="23"/>
          <w:szCs w:val="23"/>
          <w:lang w:val="sr-Cyrl-CS"/>
        </w:rPr>
        <w:t>183.114</w:t>
      </w:r>
      <w:r w:rsidRPr="005B7AE0">
        <w:rPr>
          <w:rFonts w:ascii="Times New Roman" w:hAnsi="Times New Roman"/>
          <w:b/>
          <w:sz w:val="23"/>
          <w:szCs w:val="23"/>
          <w:lang w:val="sr-Cyrl-CS"/>
        </w:rPr>
        <w:t>,00</w:t>
      </w:r>
      <w:r w:rsidRPr="005B7AE0">
        <w:rPr>
          <w:rFonts w:ascii="Times New Roman" w:hAnsi="Times New Roman"/>
          <w:sz w:val="23"/>
          <w:szCs w:val="23"/>
          <w:lang w:val="sr-Cyrl-CS"/>
        </w:rPr>
        <w:t xml:space="preserve"> динара.</w:t>
      </w:r>
    </w:p>
    <w:p w:rsidR="00FD3974" w:rsidRPr="008B1A28" w:rsidRDefault="00FD3974" w:rsidP="00F22D8C">
      <w:pPr>
        <w:pStyle w:val="ListParagraph"/>
        <w:numPr>
          <w:ilvl w:val="0"/>
          <w:numId w:val="19"/>
        </w:numPr>
        <w:tabs>
          <w:tab w:val="left" w:pos="284"/>
        </w:tabs>
        <w:spacing w:before="120"/>
        <w:ind w:left="0" w:firstLine="720"/>
        <w:contextualSpacing w:val="0"/>
        <w:jc w:val="both"/>
        <w:rPr>
          <w:rFonts w:ascii="Times New Roman" w:hAnsi="Times New Roman"/>
          <w:b/>
          <w:sz w:val="23"/>
          <w:szCs w:val="23"/>
          <w:lang w:val="sr-Cyrl-CS"/>
        </w:rPr>
      </w:pPr>
      <w:r w:rsidRPr="008B1A28">
        <w:rPr>
          <w:rFonts w:ascii="Times New Roman" w:hAnsi="Times New Roman"/>
          <w:sz w:val="23"/>
          <w:szCs w:val="23"/>
          <w:lang w:val="sr-Cyrl-CS"/>
        </w:rPr>
        <w:t xml:space="preserve">у циљу проширивања знања наставника и стручних сарадника о психоактивним супстанцама и повећања спремности да препознају проблеме ученика са поремећајем у понашању, Црвени крст крст Новог Сада - Градска организација је реализовао пројекат </w:t>
      </w:r>
      <w:r w:rsidRPr="008B1A28">
        <w:rPr>
          <w:rFonts w:ascii="Times New Roman" w:hAnsi="Times New Roman"/>
          <w:b/>
          <w:sz w:val="23"/>
          <w:szCs w:val="23"/>
          <w:lang w:val="sr-Cyrl-CS"/>
        </w:rPr>
        <w:t xml:space="preserve">„Превенција злоупотреба психоактивних супстанци у основним школама“. </w:t>
      </w:r>
      <w:r w:rsidRPr="008B1A28">
        <w:rPr>
          <w:rFonts w:ascii="Times New Roman" w:hAnsi="Times New Roman"/>
          <w:sz w:val="23"/>
          <w:szCs w:val="23"/>
          <w:lang w:val="sr-Cyrl-CS"/>
        </w:rPr>
        <w:t>У оквиру пројекта је организован стручни скуп под називом: „Превенција злоупотреба психоактивних супстанци у основним школама“, чији су реализатори били стручњаци који се баве проблемима наркоманије – лекари, инспектори СУП-а, стручни сарадници из основних школа и представници организација</w:t>
      </w:r>
      <w:r w:rsidR="0043789E" w:rsidRPr="008B1A28">
        <w:rPr>
          <w:rFonts w:ascii="Times New Roman" w:hAnsi="Times New Roman"/>
          <w:sz w:val="23"/>
          <w:szCs w:val="23"/>
          <w:lang w:val="sr-Cyrl-CS"/>
        </w:rPr>
        <w:t xml:space="preserve"> које</w:t>
      </w:r>
      <w:r w:rsidRPr="008B1A28">
        <w:rPr>
          <w:rFonts w:ascii="Times New Roman" w:hAnsi="Times New Roman"/>
          <w:sz w:val="23"/>
          <w:szCs w:val="23"/>
          <w:lang w:val="sr-Cyrl-CS"/>
        </w:rPr>
        <w:t xml:space="preserve"> се баве едукацијом младих и родитеља о начинима превенције наркоманије. </w:t>
      </w:r>
      <w:r w:rsidR="00EC2958" w:rsidRPr="008B1A28">
        <w:rPr>
          <w:rFonts w:ascii="Times New Roman" w:hAnsi="Times New Roman"/>
          <w:sz w:val="23"/>
          <w:szCs w:val="23"/>
          <w:lang w:val="sr-Cyrl-CS"/>
        </w:rPr>
        <w:t xml:space="preserve">Основни облици рада на стручном скупу су рад са децом </w:t>
      </w:r>
      <w:r w:rsidR="00B567B2">
        <w:rPr>
          <w:rFonts w:ascii="Times New Roman" w:hAnsi="Times New Roman"/>
          <w:sz w:val="23"/>
          <w:szCs w:val="23"/>
          <w:lang w:val="sr-Cyrl-CS"/>
        </w:rPr>
        <w:t>-</w:t>
      </w:r>
      <w:r w:rsidR="00EC2958" w:rsidRPr="008B1A28">
        <w:rPr>
          <w:rFonts w:ascii="Times New Roman" w:hAnsi="Times New Roman"/>
          <w:sz w:val="23"/>
          <w:szCs w:val="23"/>
          <w:lang w:val="sr-Cyrl-CS"/>
        </w:rPr>
        <w:t xml:space="preserve"> игре, вежбе и радионице и рад са родитељима </w:t>
      </w:r>
      <w:r w:rsidR="00B567B2">
        <w:rPr>
          <w:rFonts w:ascii="Times New Roman" w:hAnsi="Times New Roman"/>
          <w:sz w:val="23"/>
          <w:szCs w:val="23"/>
          <w:lang w:val="sr-Cyrl-CS"/>
        </w:rPr>
        <w:t>-</w:t>
      </w:r>
      <w:r w:rsidR="00EC2958" w:rsidRPr="008B1A28">
        <w:rPr>
          <w:rFonts w:ascii="Times New Roman" w:hAnsi="Times New Roman"/>
          <w:sz w:val="23"/>
          <w:szCs w:val="23"/>
          <w:lang w:val="sr-Cyrl-CS"/>
        </w:rPr>
        <w:t xml:space="preserve"> кратка предавања, вежбе, игре и интерактивни облици учења. На крају скупа наставници и стручни сарадници су добили материјал за реализацију активности у школи. За реализацију овог пројекта из буџета Града Новог Сада пренето је и укупно утрошено </w:t>
      </w:r>
      <w:r w:rsidR="00EC2958" w:rsidRPr="008B1A28">
        <w:rPr>
          <w:rFonts w:ascii="Times New Roman" w:hAnsi="Times New Roman"/>
          <w:b/>
          <w:sz w:val="23"/>
          <w:szCs w:val="23"/>
          <w:lang w:val="sr-Cyrl-CS"/>
        </w:rPr>
        <w:t>177.500,00</w:t>
      </w:r>
      <w:r w:rsidR="00EC2958" w:rsidRPr="008B1A28">
        <w:rPr>
          <w:rFonts w:ascii="Times New Roman" w:hAnsi="Times New Roman"/>
          <w:sz w:val="23"/>
          <w:szCs w:val="23"/>
          <w:lang w:val="sr-Cyrl-CS"/>
        </w:rPr>
        <w:t xml:space="preserve"> динара. </w:t>
      </w:r>
    </w:p>
    <w:p w:rsidR="006242B6" w:rsidRPr="008B1A28" w:rsidRDefault="006242B6" w:rsidP="00F22D8C">
      <w:pPr>
        <w:pStyle w:val="ListParagraph"/>
        <w:numPr>
          <w:ilvl w:val="0"/>
          <w:numId w:val="19"/>
        </w:numPr>
        <w:tabs>
          <w:tab w:val="left" w:pos="284"/>
        </w:tabs>
        <w:spacing w:before="120"/>
        <w:ind w:left="0" w:firstLine="720"/>
        <w:contextualSpacing w:val="0"/>
        <w:jc w:val="both"/>
        <w:rPr>
          <w:rFonts w:ascii="Times New Roman" w:hAnsi="Times New Roman"/>
          <w:sz w:val="23"/>
          <w:szCs w:val="23"/>
          <w:lang w:val="sr-Cyrl-CS"/>
        </w:rPr>
      </w:pPr>
      <w:r w:rsidRPr="008B1A28">
        <w:rPr>
          <w:rFonts w:ascii="Times New Roman" w:hAnsi="Times New Roman"/>
          <w:sz w:val="23"/>
          <w:szCs w:val="23"/>
          <w:lang w:val="sr-Cyrl-CS"/>
        </w:rPr>
        <w:t>Центар ВИТА је у циљу пружања психолошке, информативне и са</w:t>
      </w:r>
      <w:r w:rsidR="007E0DE1" w:rsidRPr="008B1A28">
        <w:rPr>
          <w:rFonts w:ascii="Times New Roman" w:hAnsi="Times New Roman"/>
          <w:sz w:val="23"/>
          <w:szCs w:val="23"/>
          <w:lang w:val="sr-Cyrl-CS"/>
        </w:rPr>
        <w:t xml:space="preserve">ветодавне подршке младим особама и родитељима </w:t>
      </w:r>
      <w:r w:rsidR="00DC5BE9" w:rsidRPr="008B1A28">
        <w:rPr>
          <w:rFonts w:ascii="Times New Roman" w:hAnsi="Times New Roman"/>
          <w:sz w:val="23"/>
          <w:szCs w:val="23"/>
          <w:lang w:val="sr-Cyrl-CS"/>
        </w:rPr>
        <w:t xml:space="preserve">реализовао пројекат </w:t>
      </w:r>
      <w:r w:rsidR="00DC5BE9" w:rsidRPr="008B1A28">
        <w:rPr>
          <w:rFonts w:ascii="Times New Roman" w:hAnsi="Times New Roman"/>
          <w:b/>
          <w:sz w:val="23"/>
          <w:szCs w:val="23"/>
          <w:lang w:val="sr-Cyrl-CS"/>
        </w:rPr>
        <w:t xml:space="preserve">„На време позови </w:t>
      </w:r>
      <w:r w:rsidR="00B567B2">
        <w:rPr>
          <w:rFonts w:ascii="Times New Roman" w:hAnsi="Times New Roman"/>
          <w:b/>
          <w:sz w:val="23"/>
          <w:szCs w:val="23"/>
          <w:lang w:val="sr-Cyrl-CS"/>
        </w:rPr>
        <w:t>-</w:t>
      </w:r>
      <w:r w:rsidR="00DC5BE9" w:rsidRPr="008B1A28">
        <w:rPr>
          <w:rFonts w:ascii="Times New Roman" w:hAnsi="Times New Roman"/>
          <w:b/>
          <w:sz w:val="23"/>
          <w:szCs w:val="23"/>
          <w:lang w:val="sr-Cyrl-CS"/>
        </w:rPr>
        <w:t xml:space="preserve"> зависност улови“</w:t>
      </w:r>
      <w:r w:rsidR="00B56012" w:rsidRPr="008B1A28">
        <w:rPr>
          <w:rFonts w:ascii="Times New Roman" w:hAnsi="Times New Roman"/>
          <w:b/>
          <w:sz w:val="23"/>
          <w:szCs w:val="23"/>
          <w:lang w:val="sr-Cyrl-CS"/>
        </w:rPr>
        <w:t>.</w:t>
      </w:r>
      <w:r w:rsidR="0004594A" w:rsidRPr="008B1A28">
        <w:rPr>
          <w:rFonts w:ascii="Times New Roman" w:hAnsi="Times New Roman"/>
          <w:b/>
          <w:sz w:val="23"/>
          <w:szCs w:val="23"/>
          <w:lang w:val="sr-Cyrl-CS"/>
        </w:rPr>
        <w:t xml:space="preserve"> </w:t>
      </w:r>
      <w:r w:rsidR="0004594A" w:rsidRPr="008B1A28">
        <w:rPr>
          <w:rFonts w:ascii="Times New Roman" w:hAnsi="Times New Roman"/>
          <w:sz w:val="23"/>
          <w:szCs w:val="23"/>
          <w:lang w:val="sr-Cyrl-CS"/>
        </w:rPr>
        <w:t>Услуге саветовања добило је 160 корисн</w:t>
      </w:r>
      <w:r w:rsidR="0043789E" w:rsidRPr="008B1A28">
        <w:rPr>
          <w:rFonts w:ascii="Times New Roman" w:hAnsi="Times New Roman"/>
          <w:sz w:val="23"/>
          <w:szCs w:val="23"/>
          <w:lang w:val="sr-Cyrl-CS"/>
        </w:rPr>
        <w:t>ика, а у оквиру саветовалишта</w:t>
      </w:r>
      <w:r w:rsidR="0004594A" w:rsidRPr="008B1A28">
        <w:rPr>
          <w:rFonts w:ascii="Times New Roman" w:hAnsi="Times New Roman"/>
          <w:sz w:val="23"/>
          <w:szCs w:val="23"/>
          <w:lang w:val="sr-Cyrl-CS"/>
        </w:rPr>
        <w:t xml:space="preserve"> био</w:t>
      </w:r>
      <w:r w:rsidR="0043789E" w:rsidRPr="008B1A28">
        <w:rPr>
          <w:rFonts w:ascii="Times New Roman" w:hAnsi="Times New Roman"/>
          <w:sz w:val="23"/>
          <w:szCs w:val="23"/>
          <w:lang w:val="sr-Cyrl-CS"/>
        </w:rPr>
        <w:t xml:space="preserve"> је</w:t>
      </w:r>
      <w:r w:rsidR="0004594A" w:rsidRPr="008B1A28">
        <w:rPr>
          <w:rFonts w:ascii="Times New Roman" w:hAnsi="Times New Roman"/>
          <w:sz w:val="23"/>
          <w:szCs w:val="23"/>
          <w:lang w:val="sr-Cyrl-CS"/>
        </w:rPr>
        <w:t xml:space="preserve"> у функцији и СОС телефон отворен сваког радног дана у периоду од 12 до 16 часова. Такође, штампано је и дистрибуирано 1</w:t>
      </w:r>
      <w:r w:rsidR="00B91ADF">
        <w:rPr>
          <w:rFonts w:ascii="Times New Roman" w:hAnsi="Times New Roman"/>
          <w:sz w:val="23"/>
          <w:szCs w:val="23"/>
          <w:lang w:val="sr-Cyrl-CS"/>
        </w:rPr>
        <w:t>.</w:t>
      </w:r>
      <w:r w:rsidR="0004594A" w:rsidRPr="008B1A28">
        <w:rPr>
          <w:rFonts w:ascii="Times New Roman" w:hAnsi="Times New Roman"/>
          <w:sz w:val="23"/>
          <w:szCs w:val="23"/>
          <w:lang w:val="sr-Cyrl-CS"/>
        </w:rPr>
        <w:t xml:space="preserve">000 промотивних лифлета потенцијалним корисницима услуга Саветовалишта и СОС телефона, а пројекат је промовисан у емисијама на Новосадској ТВ. За реализацију овог пројекта из буџета Града Новог Сада пренето је и укупно утрошено </w:t>
      </w:r>
      <w:r w:rsidR="0004594A" w:rsidRPr="008B1A28">
        <w:rPr>
          <w:rFonts w:ascii="Times New Roman" w:hAnsi="Times New Roman"/>
          <w:b/>
          <w:sz w:val="23"/>
          <w:szCs w:val="23"/>
          <w:lang w:val="sr-Cyrl-CS"/>
        </w:rPr>
        <w:t>156.000,00</w:t>
      </w:r>
      <w:r w:rsidR="0004594A" w:rsidRPr="008B1A28">
        <w:rPr>
          <w:rFonts w:ascii="Times New Roman" w:hAnsi="Times New Roman"/>
          <w:sz w:val="23"/>
          <w:szCs w:val="23"/>
          <w:lang w:val="sr-Cyrl-CS"/>
        </w:rPr>
        <w:t xml:space="preserve"> динара.</w:t>
      </w:r>
    </w:p>
    <w:p w:rsidR="003A4A64" w:rsidRPr="008B1A28" w:rsidRDefault="000334E6" w:rsidP="00F22D8C">
      <w:pPr>
        <w:pStyle w:val="ListParagraph"/>
        <w:numPr>
          <w:ilvl w:val="0"/>
          <w:numId w:val="19"/>
        </w:numPr>
        <w:tabs>
          <w:tab w:val="left" w:pos="284"/>
        </w:tabs>
        <w:spacing w:before="120"/>
        <w:ind w:left="0" w:firstLine="720"/>
        <w:contextualSpacing w:val="0"/>
        <w:jc w:val="both"/>
        <w:rPr>
          <w:rFonts w:ascii="Times New Roman" w:hAnsi="Times New Roman"/>
          <w:sz w:val="23"/>
          <w:szCs w:val="23"/>
          <w:lang w:val="sr-Cyrl-CS"/>
        </w:rPr>
      </w:pPr>
      <w:r w:rsidRPr="008B1A28">
        <w:rPr>
          <w:rFonts w:ascii="Times New Roman" w:hAnsi="Times New Roman"/>
          <w:sz w:val="23"/>
          <w:szCs w:val="23"/>
          <w:lang w:val="sr-Cyrl-CS"/>
        </w:rPr>
        <w:t xml:space="preserve">у циљу промоције здравих стилова живота младих без употребе дрога и промоције волонтерства у превенцији злоупотребе дрога Превентивни центар је реализовао пројекат </w:t>
      </w:r>
      <w:r w:rsidRPr="008B1A28">
        <w:rPr>
          <w:rFonts w:ascii="Times New Roman" w:hAnsi="Times New Roman"/>
          <w:b/>
          <w:sz w:val="23"/>
          <w:szCs w:val="23"/>
          <w:lang w:val="sr-Cyrl-CS"/>
        </w:rPr>
        <w:t xml:space="preserve">„Марихуана </w:t>
      </w:r>
      <w:r w:rsidR="00B91ADF">
        <w:rPr>
          <w:rFonts w:ascii="Times New Roman" w:hAnsi="Times New Roman"/>
          <w:b/>
          <w:sz w:val="23"/>
          <w:szCs w:val="23"/>
          <w:lang w:val="sr-Cyrl-CS"/>
        </w:rPr>
        <w:t>-</w:t>
      </w:r>
      <w:r w:rsidRPr="008B1A28">
        <w:rPr>
          <w:rFonts w:ascii="Times New Roman" w:hAnsi="Times New Roman"/>
          <w:b/>
          <w:sz w:val="23"/>
          <w:szCs w:val="23"/>
          <w:lang w:val="sr-Cyrl-CS"/>
        </w:rPr>
        <w:t xml:space="preserve"> користиш, губиш“</w:t>
      </w:r>
      <w:r w:rsidRPr="008B1A28">
        <w:rPr>
          <w:rFonts w:ascii="Times New Roman" w:hAnsi="Times New Roman"/>
          <w:sz w:val="23"/>
          <w:szCs w:val="23"/>
          <w:lang w:val="sr-Cyrl-CS"/>
        </w:rPr>
        <w:t>.</w:t>
      </w:r>
      <w:r w:rsidR="00B23DA3" w:rsidRPr="008B1A28">
        <w:rPr>
          <w:rFonts w:ascii="Times New Roman" w:hAnsi="Times New Roman"/>
          <w:sz w:val="23"/>
          <w:szCs w:val="23"/>
          <w:lang w:val="sr-Cyrl-CS"/>
        </w:rPr>
        <w:t xml:space="preserve"> О</w:t>
      </w:r>
      <w:r w:rsidR="007D2F51" w:rsidRPr="008B1A28">
        <w:rPr>
          <w:rFonts w:ascii="Times New Roman" w:hAnsi="Times New Roman"/>
          <w:sz w:val="23"/>
          <w:szCs w:val="23"/>
          <w:lang w:val="sr-Cyrl-CS"/>
        </w:rPr>
        <w:t>бухваћен</w:t>
      </w:r>
      <w:r w:rsidR="00371B7A" w:rsidRPr="008B1A28">
        <w:rPr>
          <w:rFonts w:ascii="Times New Roman" w:hAnsi="Times New Roman"/>
          <w:sz w:val="23"/>
          <w:szCs w:val="23"/>
          <w:lang w:val="sr-Cyrl-CS"/>
        </w:rPr>
        <w:t>о</w:t>
      </w:r>
      <w:r w:rsidR="00B23DA3" w:rsidRPr="008B1A28">
        <w:rPr>
          <w:rFonts w:ascii="Times New Roman" w:hAnsi="Times New Roman"/>
          <w:sz w:val="23"/>
          <w:szCs w:val="23"/>
          <w:lang w:val="sr-Cyrl-CS"/>
        </w:rPr>
        <w:t xml:space="preserve"> је</w:t>
      </w:r>
      <w:r w:rsidR="00371B7A" w:rsidRPr="008B1A28">
        <w:rPr>
          <w:rFonts w:ascii="Times New Roman" w:hAnsi="Times New Roman"/>
          <w:sz w:val="23"/>
          <w:szCs w:val="23"/>
          <w:lang w:val="sr-Cyrl-CS"/>
        </w:rPr>
        <w:t xml:space="preserve"> укупно 129 учесника узраста од 18 до 26 година, кроз шест</w:t>
      </w:r>
      <w:r w:rsidR="003A4A64" w:rsidRPr="008B1A28">
        <w:rPr>
          <w:rFonts w:ascii="Times New Roman" w:hAnsi="Times New Roman"/>
          <w:sz w:val="23"/>
          <w:szCs w:val="23"/>
          <w:lang w:val="sr-Cyrl-CS"/>
        </w:rPr>
        <w:t xml:space="preserve"> радионица, на следеће теме: 1. Истине и заблуде о марихуани, 2. Мариху</w:t>
      </w:r>
      <w:r w:rsidR="00371B7A" w:rsidRPr="008B1A28">
        <w:rPr>
          <w:rFonts w:ascii="Times New Roman" w:hAnsi="Times New Roman"/>
          <w:sz w:val="23"/>
          <w:szCs w:val="23"/>
          <w:lang w:val="sr-Cyrl-CS"/>
        </w:rPr>
        <w:t>ана</w:t>
      </w:r>
      <w:r w:rsidR="00124D95">
        <w:rPr>
          <w:rFonts w:ascii="Times New Roman" w:hAnsi="Times New Roman"/>
          <w:sz w:val="23"/>
          <w:szCs w:val="23"/>
          <w:lang w:val="sr-Cyrl-CS"/>
        </w:rPr>
        <w:t xml:space="preserve"> </w:t>
      </w:r>
      <w:r w:rsidR="00371B7A" w:rsidRPr="008B1A28">
        <w:rPr>
          <w:rFonts w:ascii="Times New Roman" w:hAnsi="Times New Roman"/>
          <w:sz w:val="23"/>
          <w:szCs w:val="23"/>
          <w:lang w:val="sr-Cyrl-CS"/>
        </w:rPr>
        <w:t>-</w:t>
      </w:r>
      <w:r w:rsidR="00124D95">
        <w:rPr>
          <w:rFonts w:ascii="Times New Roman" w:hAnsi="Times New Roman"/>
          <w:sz w:val="23"/>
          <w:szCs w:val="23"/>
          <w:lang w:val="sr-Cyrl-CS"/>
        </w:rPr>
        <w:t xml:space="preserve"> </w:t>
      </w:r>
      <w:r w:rsidR="00371B7A" w:rsidRPr="008B1A28">
        <w:rPr>
          <w:rFonts w:ascii="Times New Roman" w:hAnsi="Times New Roman"/>
          <w:sz w:val="23"/>
          <w:szCs w:val="23"/>
          <w:lang w:val="sr-Cyrl-CS"/>
        </w:rPr>
        <w:t>порок</w:t>
      </w:r>
      <w:r w:rsidR="003A4A64" w:rsidRPr="008B1A28">
        <w:rPr>
          <w:rFonts w:ascii="Times New Roman" w:hAnsi="Times New Roman"/>
          <w:sz w:val="23"/>
          <w:szCs w:val="23"/>
          <w:lang w:val="sr-Cyrl-CS"/>
        </w:rPr>
        <w:t xml:space="preserve">, 3. Утицај марихуане на мотивацију, 4. Утицај марихуане на школске, спортске и друге активности, </w:t>
      </w:r>
      <w:r w:rsidR="002124BC" w:rsidRPr="008B1A28">
        <w:rPr>
          <w:rFonts w:ascii="Times New Roman" w:hAnsi="Times New Roman"/>
          <w:sz w:val="23"/>
          <w:szCs w:val="23"/>
          <w:lang w:val="sr-Cyrl-CS"/>
        </w:rPr>
        <w:t>5</w:t>
      </w:r>
      <w:r w:rsidR="007D2F51" w:rsidRPr="008B1A28">
        <w:rPr>
          <w:rFonts w:ascii="Times New Roman" w:hAnsi="Times New Roman"/>
          <w:sz w:val="23"/>
          <w:szCs w:val="23"/>
          <w:lang w:val="sr-Cyrl-CS"/>
        </w:rPr>
        <w:t>. Синте</w:t>
      </w:r>
      <w:r w:rsidR="00371B7A" w:rsidRPr="008B1A28">
        <w:rPr>
          <w:rFonts w:ascii="Times New Roman" w:hAnsi="Times New Roman"/>
          <w:sz w:val="23"/>
          <w:szCs w:val="23"/>
          <w:lang w:val="sr-Cyrl-CS"/>
        </w:rPr>
        <w:t>тска марихуана</w:t>
      </w:r>
      <w:r w:rsidR="002124BC" w:rsidRPr="008B1A28">
        <w:rPr>
          <w:rFonts w:ascii="Times New Roman" w:hAnsi="Times New Roman"/>
          <w:sz w:val="23"/>
          <w:szCs w:val="23"/>
          <w:lang w:val="sr-Cyrl-CS"/>
        </w:rPr>
        <w:t xml:space="preserve"> и 6. Како рећи „не“? Радионице су реализоване</w:t>
      </w:r>
      <w:r w:rsidR="003A4A64" w:rsidRPr="008B1A28">
        <w:rPr>
          <w:rFonts w:ascii="Times New Roman" w:hAnsi="Times New Roman"/>
          <w:sz w:val="23"/>
          <w:szCs w:val="23"/>
          <w:lang w:val="sr-Cyrl-CS"/>
        </w:rPr>
        <w:t xml:space="preserve"> у просторијама Завода за здравствену заштиту студената</w:t>
      </w:r>
      <w:r w:rsidR="007E3D51" w:rsidRPr="008B1A28">
        <w:rPr>
          <w:rFonts w:ascii="Times New Roman" w:hAnsi="Times New Roman"/>
          <w:sz w:val="23"/>
          <w:szCs w:val="23"/>
          <w:lang w:val="sr-Cyrl-CS"/>
        </w:rPr>
        <w:t xml:space="preserve"> Нови Сад</w:t>
      </w:r>
      <w:r w:rsidR="003A4A64" w:rsidRPr="008B1A28">
        <w:rPr>
          <w:rFonts w:ascii="Times New Roman" w:hAnsi="Times New Roman"/>
          <w:sz w:val="23"/>
          <w:szCs w:val="23"/>
          <w:lang w:val="sr-Cyrl-CS"/>
        </w:rPr>
        <w:t xml:space="preserve">. </w:t>
      </w:r>
      <w:r w:rsidR="00714ABF" w:rsidRPr="008B1A28">
        <w:rPr>
          <w:rFonts w:ascii="Times New Roman" w:hAnsi="Times New Roman"/>
          <w:sz w:val="23"/>
          <w:szCs w:val="23"/>
          <w:lang w:val="sr-Cyrl-CS"/>
        </w:rPr>
        <w:t xml:space="preserve">У току радионица подељен је едукативно-промотивни материјал у виду </w:t>
      </w:r>
      <w:r w:rsidR="002124BC" w:rsidRPr="008B1A28">
        <w:rPr>
          <w:rFonts w:ascii="Times New Roman" w:hAnsi="Times New Roman"/>
          <w:sz w:val="23"/>
          <w:szCs w:val="23"/>
          <w:lang w:val="sr-Cyrl-CS"/>
        </w:rPr>
        <w:t xml:space="preserve">500 </w:t>
      </w:r>
      <w:r w:rsidR="00714ABF" w:rsidRPr="008B1A28">
        <w:rPr>
          <w:rFonts w:ascii="Times New Roman" w:hAnsi="Times New Roman"/>
          <w:sz w:val="23"/>
          <w:szCs w:val="23"/>
          <w:lang w:val="sr-Cyrl-CS"/>
        </w:rPr>
        <w:t xml:space="preserve">агитки и </w:t>
      </w:r>
      <w:r w:rsidR="002124BC" w:rsidRPr="008B1A28">
        <w:rPr>
          <w:rFonts w:ascii="Times New Roman" w:hAnsi="Times New Roman"/>
          <w:sz w:val="23"/>
          <w:szCs w:val="23"/>
          <w:lang w:val="sr-Cyrl-CS"/>
        </w:rPr>
        <w:t xml:space="preserve">600 </w:t>
      </w:r>
      <w:r w:rsidR="00714ABF" w:rsidRPr="008B1A28">
        <w:rPr>
          <w:rFonts w:ascii="Times New Roman" w:hAnsi="Times New Roman"/>
          <w:sz w:val="23"/>
          <w:szCs w:val="23"/>
          <w:lang w:val="sr-Cyrl-CS"/>
        </w:rPr>
        <w:t xml:space="preserve">флајера, а </w:t>
      </w:r>
      <w:r w:rsidR="003A4A64" w:rsidRPr="008B1A28">
        <w:rPr>
          <w:rFonts w:ascii="Times New Roman" w:hAnsi="Times New Roman"/>
          <w:sz w:val="23"/>
          <w:szCs w:val="23"/>
          <w:lang w:val="sr-Cyrl-CS"/>
        </w:rPr>
        <w:t xml:space="preserve">студенти који су прошли радионице имали су  прилику да се упознају са актуелним истинама и заблудама о марихуани, начинима на који марихуана утиче на способности учења, спортске активности, као и на свакодневно функционисање. </w:t>
      </w:r>
      <w:r w:rsidR="00A450DF" w:rsidRPr="008B1A28">
        <w:rPr>
          <w:rFonts w:ascii="Times New Roman" w:eastAsia="Arial" w:hAnsi="Times New Roman"/>
          <w:sz w:val="23"/>
          <w:szCs w:val="23"/>
        </w:rPr>
        <w:t>Након сваке радионице учесници су попуњавали евалуациони упитник</w:t>
      </w:r>
      <w:r w:rsidR="00A450DF" w:rsidRPr="008B1A28">
        <w:rPr>
          <w:rFonts w:ascii="Times New Roman" w:eastAsia="Arial" w:hAnsi="Times New Roman"/>
          <w:sz w:val="23"/>
          <w:szCs w:val="23"/>
          <w:lang w:val="sr-Cyrl-RS"/>
        </w:rPr>
        <w:t>, а к</w:t>
      </w:r>
      <w:r w:rsidR="00A450DF" w:rsidRPr="008B1A28">
        <w:rPr>
          <w:rFonts w:ascii="Times New Roman" w:eastAsia="Arial" w:hAnsi="Times New Roman"/>
          <w:sz w:val="23"/>
          <w:szCs w:val="23"/>
        </w:rPr>
        <w:t xml:space="preserve">ао најзанимљивију активност издвојили су извршавање задатака са наочарима које симулирају дејство марихуане. </w:t>
      </w:r>
      <w:r w:rsidR="003A4A64" w:rsidRPr="008B1A28">
        <w:rPr>
          <w:rFonts w:ascii="Times New Roman" w:hAnsi="Times New Roman"/>
          <w:sz w:val="23"/>
          <w:szCs w:val="23"/>
          <w:lang w:val="sr-Cyrl-CS"/>
        </w:rPr>
        <w:t>За реализацију овог пројекта из буџета Града Новог Сада пренето је</w:t>
      </w:r>
      <w:r w:rsidR="002124BC" w:rsidRPr="008B1A28">
        <w:rPr>
          <w:rFonts w:ascii="Times New Roman" w:hAnsi="Times New Roman"/>
          <w:sz w:val="23"/>
          <w:szCs w:val="23"/>
          <w:lang w:val="sr-Cyrl-CS"/>
        </w:rPr>
        <w:t xml:space="preserve"> </w:t>
      </w:r>
      <w:r w:rsidR="002124BC" w:rsidRPr="008B1A28">
        <w:rPr>
          <w:rFonts w:ascii="Times New Roman" w:hAnsi="Times New Roman"/>
          <w:b/>
          <w:sz w:val="23"/>
          <w:szCs w:val="23"/>
          <w:lang w:val="sr-Cyrl-CS"/>
        </w:rPr>
        <w:t>94.000,00</w:t>
      </w:r>
      <w:r w:rsidR="002124BC" w:rsidRPr="008B1A28">
        <w:rPr>
          <w:rFonts w:ascii="Times New Roman" w:hAnsi="Times New Roman"/>
          <w:sz w:val="23"/>
          <w:szCs w:val="23"/>
          <w:lang w:val="sr-Cyrl-CS"/>
        </w:rPr>
        <w:t xml:space="preserve"> динара, а</w:t>
      </w:r>
      <w:r w:rsidR="00A450DF" w:rsidRPr="008B1A28">
        <w:rPr>
          <w:rFonts w:ascii="Times New Roman" w:hAnsi="Times New Roman"/>
          <w:sz w:val="23"/>
          <w:szCs w:val="23"/>
          <w:lang w:val="sr-Cyrl-CS"/>
        </w:rPr>
        <w:t xml:space="preserve"> </w:t>
      </w:r>
      <w:r w:rsidR="003A4A64" w:rsidRPr="008B1A28">
        <w:rPr>
          <w:rFonts w:ascii="Times New Roman" w:hAnsi="Times New Roman"/>
          <w:sz w:val="23"/>
          <w:szCs w:val="23"/>
          <w:lang w:val="sr-Cyrl-CS"/>
        </w:rPr>
        <w:t>укупно</w:t>
      </w:r>
      <w:r w:rsidR="00A450DF" w:rsidRPr="008B1A28">
        <w:rPr>
          <w:rFonts w:ascii="Times New Roman" w:hAnsi="Times New Roman"/>
          <w:sz w:val="23"/>
          <w:szCs w:val="23"/>
          <w:lang w:val="sr-Cyrl-CS"/>
        </w:rPr>
        <w:t xml:space="preserve"> утрошено </w:t>
      </w:r>
      <w:r w:rsidR="00222A71" w:rsidRPr="008B1A28">
        <w:rPr>
          <w:rFonts w:ascii="Times New Roman" w:hAnsi="Times New Roman"/>
          <w:b/>
          <w:sz w:val="23"/>
          <w:szCs w:val="23"/>
          <w:lang w:val="sr-Cyrl-CS"/>
        </w:rPr>
        <w:t>83.900,00</w:t>
      </w:r>
      <w:r w:rsidR="003A4A64" w:rsidRPr="008B1A28">
        <w:rPr>
          <w:rFonts w:ascii="Times New Roman" w:hAnsi="Times New Roman"/>
          <w:sz w:val="23"/>
          <w:szCs w:val="23"/>
          <w:lang w:val="sr-Cyrl-RS"/>
        </w:rPr>
        <w:t xml:space="preserve"> </w:t>
      </w:r>
      <w:r w:rsidR="003A4A64" w:rsidRPr="008B1A28">
        <w:rPr>
          <w:rFonts w:ascii="Times New Roman" w:hAnsi="Times New Roman"/>
          <w:sz w:val="23"/>
          <w:szCs w:val="23"/>
          <w:lang w:val="sr-Cyrl-CS"/>
        </w:rPr>
        <w:t>динара.</w:t>
      </w:r>
    </w:p>
    <w:p w:rsidR="00173226" w:rsidRPr="00173226" w:rsidRDefault="001768D1" w:rsidP="00F22D8C">
      <w:pPr>
        <w:pStyle w:val="ListParagraph"/>
        <w:numPr>
          <w:ilvl w:val="0"/>
          <w:numId w:val="19"/>
        </w:numPr>
        <w:tabs>
          <w:tab w:val="left" w:pos="284"/>
        </w:tabs>
        <w:spacing w:before="120"/>
        <w:ind w:left="0" w:firstLine="720"/>
        <w:contextualSpacing w:val="0"/>
        <w:jc w:val="both"/>
        <w:rPr>
          <w:rFonts w:ascii="Times New Roman" w:hAnsi="Times New Roman"/>
          <w:b/>
          <w:sz w:val="23"/>
          <w:szCs w:val="23"/>
          <w:lang w:val="sr-Cyrl-CS"/>
        </w:rPr>
      </w:pPr>
      <w:r w:rsidRPr="008B1A28">
        <w:rPr>
          <w:rFonts w:ascii="Times New Roman" w:hAnsi="Times New Roman"/>
          <w:sz w:val="23"/>
          <w:szCs w:val="23"/>
          <w:lang w:val="sr-Cyrl-CS"/>
        </w:rPr>
        <w:t xml:space="preserve">у циљу едукације деце основних и средњих школа о штетном утицају дрога и превентивним мерама и унапређења менталног здравља младих, Превентивни центар је реализовао пројекат </w:t>
      </w:r>
      <w:r w:rsidRPr="008B1A28">
        <w:rPr>
          <w:rFonts w:ascii="Times New Roman" w:hAnsi="Times New Roman"/>
          <w:b/>
          <w:sz w:val="23"/>
          <w:szCs w:val="23"/>
          <w:lang w:val="sr-Cyrl-CS"/>
        </w:rPr>
        <w:t>„Мали пројекат за велике људе, 2019.“</w:t>
      </w:r>
      <w:r w:rsidRPr="008B1A28">
        <w:rPr>
          <w:rFonts w:ascii="Times New Roman" w:hAnsi="Times New Roman"/>
          <w:sz w:val="23"/>
          <w:szCs w:val="23"/>
          <w:lang w:val="sr-Cyrl-CS"/>
        </w:rPr>
        <w:t>.</w:t>
      </w:r>
      <w:r w:rsidR="009539EB" w:rsidRPr="008B1A28">
        <w:rPr>
          <w:rFonts w:ascii="Times New Roman" w:eastAsia="Arial" w:hAnsi="Times New Roman"/>
          <w:sz w:val="23"/>
          <w:szCs w:val="23"/>
          <w:lang w:val="sr-Cyrl-RS"/>
        </w:rPr>
        <w:t xml:space="preserve"> У оквиру пројекта </w:t>
      </w:r>
      <w:r w:rsidR="00FA2CE3">
        <w:rPr>
          <w:rFonts w:ascii="Times New Roman" w:eastAsia="Arial" w:hAnsi="Times New Roman"/>
          <w:sz w:val="23"/>
          <w:szCs w:val="23"/>
          <w:lang w:val="sr-Cyrl-RS"/>
        </w:rPr>
        <w:t xml:space="preserve">планирано је </w:t>
      </w:r>
      <w:r w:rsidR="009539EB" w:rsidRPr="008B1A28">
        <w:rPr>
          <w:rFonts w:ascii="Times New Roman" w:eastAsia="Arial" w:hAnsi="Times New Roman"/>
          <w:sz w:val="23"/>
          <w:szCs w:val="23"/>
          <w:lang w:val="sr-Cyrl-RS"/>
        </w:rPr>
        <w:t>одржа</w:t>
      </w:r>
      <w:r w:rsidR="008A5371">
        <w:rPr>
          <w:rFonts w:ascii="Times New Roman" w:eastAsia="Arial" w:hAnsi="Times New Roman"/>
          <w:sz w:val="23"/>
          <w:szCs w:val="23"/>
          <w:lang w:val="sr-Cyrl-RS"/>
        </w:rPr>
        <w:t>вањ</w:t>
      </w:r>
      <w:r w:rsidR="009539EB" w:rsidRPr="008B1A28">
        <w:rPr>
          <w:rFonts w:ascii="Times New Roman" w:eastAsia="Arial" w:hAnsi="Times New Roman"/>
          <w:sz w:val="23"/>
          <w:szCs w:val="23"/>
          <w:lang w:val="sr-Cyrl-RS"/>
        </w:rPr>
        <w:t xml:space="preserve">е </w:t>
      </w:r>
      <w:r w:rsidR="00274567">
        <w:rPr>
          <w:rFonts w:ascii="Times New Roman" w:eastAsia="Arial" w:hAnsi="Times New Roman"/>
          <w:sz w:val="23"/>
          <w:szCs w:val="23"/>
          <w:lang w:val="sr-Cyrl-RS"/>
        </w:rPr>
        <w:t xml:space="preserve">осам </w:t>
      </w:r>
      <w:r w:rsidR="009539EB" w:rsidRPr="008B1A28">
        <w:rPr>
          <w:rFonts w:ascii="Times New Roman" w:eastAsia="Arial" w:hAnsi="Times New Roman"/>
          <w:sz w:val="23"/>
          <w:szCs w:val="23"/>
          <w:lang w:val="sr-Cyrl-RS"/>
        </w:rPr>
        <w:t>радиониц</w:t>
      </w:r>
      <w:r w:rsidR="00FA2CE3">
        <w:rPr>
          <w:rFonts w:ascii="Times New Roman" w:eastAsia="Arial" w:hAnsi="Times New Roman"/>
          <w:sz w:val="23"/>
          <w:szCs w:val="23"/>
          <w:lang w:val="sr-Cyrl-RS"/>
        </w:rPr>
        <w:t>а</w:t>
      </w:r>
      <w:r w:rsidR="009539EB" w:rsidRPr="008B1A28">
        <w:rPr>
          <w:rFonts w:ascii="Times New Roman" w:eastAsia="Arial" w:hAnsi="Times New Roman"/>
          <w:sz w:val="23"/>
          <w:szCs w:val="23"/>
          <w:lang w:val="sr-Cyrl-RS"/>
        </w:rPr>
        <w:t xml:space="preserve"> у </w:t>
      </w:r>
      <w:r w:rsidR="00FA2CE3">
        <w:rPr>
          <w:rFonts w:ascii="Times New Roman" w:eastAsia="Arial" w:hAnsi="Times New Roman"/>
          <w:sz w:val="23"/>
          <w:szCs w:val="23"/>
          <w:lang w:val="sr-Cyrl-RS"/>
        </w:rPr>
        <w:t xml:space="preserve">две </w:t>
      </w:r>
      <w:r w:rsidR="009539EB" w:rsidRPr="008B1A28">
        <w:rPr>
          <w:rFonts w:ascii="Times New Roman" w:eastAsia="Arial" w:hAnsi="Times New Roman"/>
          <w:sz w:val="23"/>
          <w:szCs w:val="23"/>
          <w:lang w:val="sr-Cyrl-RS"/>
        </w:rPr>
        <w:t>основн</w:t>
      </w:r>
      <w:r w:rsidR="00FA2CE3">
        <w:rPr>
          <w:rFonts w:ascii="Times New Roman" w:eastAsia="Arial" w:hAnsi="Times New Roman"/>
          <w:sz w:val="23"/>
          <w:szCs w:val="23"/>
          <w:lang w:val="sr-Cyrl-RS"/>
        </w:rPr>
        <w:t>е</w:t>
      </w:r>
      <w:r w:rsidR="009539EB" w:rsidRPr="008B1A28">
        <w:rPr>
          <w:rFonts w:ascii="Times New Roman" w:eastAsia="Arial" w:hAnsi="Times New Roman"/>
          <w:sz w:val="23"/>
          <w:szCs w:val="23"/>
          <w:lang w:val="sr-Cyrl-RS"/>
        </w:rPr>
        <w:t xml:space="preserve"> и </w:t>
      </w:r>
      <w:r w:rsidR="00FA2CE3">
        <w:rPr>
          <w:rFonts w:ascii="Times New Roman" w:eastAsia="Arial" w:hAnsi="Times New Roman"/>
          <w:sz w:val="23"/>
          <w:szCs w:val="23"/>
          <w:lang w:val="sr-Cyrl-RS"/>
        </w:rPr>
        <w:t>две средње</w:t>
      </w:r>
      <w:r w:rsidR="009539EB" w:rsidRPr="008B1A28">
        <w:rPr>
          <w:rFonts w:ascii="Times New Roman" w:eastAsia="Arial" w:hAnsi="Times New Roman"/>
          <w:sz w:val="23"/>
          <w:szCs w:val="23"/>
          <w:lang w:val="sr-Cyrl-RS"/>
        </w:rPr>
        <w:t xml:space="preserve"> ш</w:t>
      </w:r>
      <w:r w:rsidRPr="008B1A28">
        <w:rPr>
          <w:rFonts w:ascii="Times New Roman" w:eastAsia="Arial" w:hAnsi="Times New Roman"/>
          <w:sz w:val="23"/>
          <w:szCs w:val="23"/>
          <w:lang w:val="sr-Cyrl-RS"/>
        </w:rPr>
        <w:t>кол</w:t>
      </w:r>
      <w:r w:rsidR="00FA2CE3">
        <w:rPr>
          <w:rFonts w:ascii="Times New Roman" w:eastAsia="Arial" w:hAnsi="Times New Roman"/>
          <w:sz w:val="23"/>
          <w:szCs w:val="23"/>
          <w:lang w:val="sr-Cyrl-RS"/>
        </w:rPr>
        <w:t>е</w:t>
      </w:r>
      <w:r w:rsidR="008A5371">
        <w:rPr>
          <w:rFonts w:ascii="Times New Roman" w:eastAsia="Arial" w:hAnsi="Times New Roman"/>
          <w:sz w:val="23"/>
          <w:szCs w:val="23"/>
          <w:lang w:val="sr-Cyrl-RS"/>
        </w:rPr>
        <w:t xml:space="preserve">, а </w:t>
      </w:r>
      <w:r w:rsidR="00B97C0E">
        <w:rPr>
          <w:rFonts w:ascii="Times New Roman" w:eastAsia="Arial" w:hAnsi="Times New Roman"/>
          <w:sz w:val="23"/>
          <w:szCs w:val="23"/>
          <w:lang w:val="sr-Cyrl-RS"/>
        </w:rPr>
        <w:t xml:space="preserve">приложен </w:t>
      </w:r>
      <w:r w:rsidR="00274567">
        <w:rPr>
          <w:rFonts w:ascii="Times New Roman" w:eastAsia="Arial" w:hAnsi="Times New Roman"/>
          <w:sz w:val="23"/>
          <w:szCs w:val="23"/>
          <w:lang w:val="sr-Cyrl-RS"/>
        </w:rPr>
        <w:t>је доказ о спроведеној едукацији</w:t>
      </w:r>
      <w:r w:rsidR="00B97C0E">
        <w:rPr>
          <w:rFonts w:ascii="Times New Roman" w:eastAsia="Arial" w:hAnsi="Times New Roman"/>
          <w:sz w:val="23"/>
          <w:szCs w:val="23"/>
          <w:lang w:val="sr-Cyrl-RS"/>
        </w:rPr>
        <w:t xml:space="preserve"> </w:t>
      </w:r>
      <w:r w:rsidR="0032030B">
        <w:rPr>
          <w:rFonts w:ascii="Times New Roman" w:eastAsia="Arial" w:hAnsi="Times New Roman"/>
          <w:sz w:val="23"/>
          <w:szCs w:val="23"/>
          <w:lang w:val="sr-Cyrl-RS"/>
        </w:rPr>
        <w:t xml:space="preserve">у </w:t>
      </w:r>
      <w:r w:rsidR="009B24F1">
        <w:rPr>
          <w:rFonts w:ascii="Times New Roman" w:eastAsia="Arial" w:hAnsi="Times New Roman"/>
          <w:sz w:val="23"/>
          <w:szCs w:val="23"/>
          <w:lang w:val="sr-Cyrl-RS"/>
        </w:rPr>
        <w:t xml:space="preserve">једној средњој школи - </w:t>
      </w:r>
      <w:r w:rsidR="00A6027C">
        <w:rPr>
          <w:rFonts w:ascii="Times New Roman" w:eastAsia="Arial" w:hAnsi="Times New Roman"/>
          <w:sz w:val="23"/>
          <w:szCs w:val="23"/>
          <w:lang w:val="sr-Cyrl-RS"/>
        </w:rPr>
        <w:t>Рачунарској гимназији</w:t>
      </w:r>
      <w:r w:rsidR="0032030B">
        <w:rPr>
          <w:rFonts w:ascii="Times New Roman" w:eastAsia="Arial" w:hAnsi="Times New Roman"/>
          <w:sz w:val="23"/>
          <w:szCs w:val="23"/>
          <w:lang w:val="sr-Cyrl-RS"/>
        </w:rPr>
        <w:t xml:space="preserve"> </w:t>
      </w:r>
      <w:r w:rsidR="00A6027C">
        <w:rPr>
          <w:rFonts w:ascii="Times New Roman" w:eastAsia="Arial" w:hAnsi="Times New Roman"/>
          <w:sz w:val="23"/>
          <w:szCs w:val="23"/>
          <w:lang w:val="sr-Cyrl-RS"/>
        </w:rPr>
        <w:t>"</w:t>
      </w:r>
      <w:r w:rsidR="0032030B">
        <w:rPr>
          <w:rFonts w:ascii="Times New Roman" w:eastAsia="Arial" w:hAnsi="Times New Roman"/>
          <w:sz w:val="23"/>
          <w:szCs w:val="23"/>
          <w:lang w:val="en-US"/>
        </w:rPr>
        <w:t>S</w:t>
      </w:r>
      <w:r w:rsidR="00A6027C">
        <w:rPr>
          <w:rFonts w:ascii="Times New Roman" w:eastAsia="Arial" w:hAnsi="Times New Roman"/>
          <w:sz w:val="23"/>
          <w:szCs w:val="23"/>
          <w:lang w:val="en-US"/>
        </w:rPr>
        <w:t>mart</w:t>
      </w:r>
      <w:r w:rsidR="00A6027C">
        <w:rPr>
          <w:rFonts w:ascii="Times New Roman" w:eastAsia="Arial" w:hAnsi="Times New Roman"/>
          <w:sz w:val="23"/>
          <w:szCs w:val="23"/>
          <w:lang w:val="sr-Cyrl-RS"/>
        </w:rPr>
        <w:t>"</w:t>
      </w:r>
      <w:r w:rsidR="009539EB" w:rsidRPr="008B1A28">
        <w:rPr>
          <w:rFonts w:ascii="Times New Roman" w:eastAsia="Arial" w:hAnsi="Times New Roman"/>
          <w:sz w:val="23"/>
          <w:szCs w:val="23"/>
          <w:lang w:val="sr-Cyrl-RS"/>
        </w:rPr>
        <w:t xml:space="preserve">. Подељен је </w:t>
      </w:r>
      <w:r w:rsidRPr="008B1A28">
        <w:rPr>
          <w:rFonts w:ascii="Times New Roman" w:eastAsia="Arial" w:hAnsi="Times New Roman"/>
          <w:sz w:val="23"/>
          <w:szCs w:val="23"/>
          <w:lang w:val="sr-Cyrl-RS"/>
        </w:rPr>
        <w:t>здравствено-</w:t>
      </w:r>
      <w:r w:rsidR="009539EB" w:rsidRPr="008B1A28">
        <w:rPr>
          <w:rFonts w:ascii="Times New Roman" w:eastAsia="Arial" w:hAnsi="Times New Roman"/>
          <w:sz w:val="23"/>
          <w:szCs w:val="23"/>
          <w:lang w:val="sr-Cyrl-RS"/>
        </w:rPr>
        <w:t>едукативни штампани материјал у виду флајера</w:t>
      </w:r>
      <w:r w:rsidRPr="008B1A28">
        <w:rPr>
          <w:rFonts w:ascii="Times New Roman" w:eastAsia="Arial" w:hAnsi="Times New Roman"/>
          <w:sz w:val="23"/>
          <w:szCs w:val="23"/>
          <w:lang w:val="sr-Cyrl-RS"/>
        </w:rPr>
        <w:t>, агитки</w:t>
      </w:r>
      <w:r w:rsidR="009539EB" w:rsidRPr="008B1A28">
        <w:rPr>
          <w:rFonts w:ascii="Times New Roman" w:eastAsia="Arial" w:hAnsi="Times New Roman"/>
          <w:sz w:val="23"/>
          <w:szCs w:val="23"/>
          <w:lang w:val="sr-Cyrl-RS"/>
        </w:rPr>
        <w:t xml:space="preserve"> и брошура, а након сваке радионице ученици су попуњавали евалуционе упитнике који су показали постигнут већи ниво знања о дрогама и њиховим штетним утицајима. </w:t>
      </w:r>
      <w:r w:rsidR="003A4A64" w:rsidRPr="008B1A28">
        <w:rPr>
          <w:rFonts w:ascii="Times New Roman" w:hAnsi="Times New Roman"/>
          <w:sz w:val="23"/>
          <w:szCs w:val="23"/>
          <w:lang w:val="sr-Cyrl-CS"/>
        </w:rPr>
        <w:t xml:space="preserve">За реализацију овог пројекта из буџета Града Новог Сада пренето је </w:t>
      </w:r>
      <w:r w:rsidRPr="008B1A28">
        <w:rPr>
          <w:rFonts w:ascii="Times New Roman" w:hAnsi="Times New Roman"/>
          <w:b/>
          <w:sz w:val="23"/>
          <w:szCs w:val="23"/>
          <w:lang w:val="sr-Cyrl-CS"/>
        </w:rPr>
        <w:t>132.500,00</w:t>
      </w:r>
      <w:r w:rsidR="009539EB" w:rsidRPr="008B1A28">
        <w:rPr>
          <w:rFonts w:ascii="Times New Roman" w:hAnsi="Times New Roman"/>
          <w:sz w:val="23"/>
          <w:szCs w:val="23"/>
          <w:lang w:val="sr-Cyrl-CS"/>
        </w:rPr>
        <w:t xml:space="preserve"> динара, а утрошено</w:t>
      </w:r>
      <w:r w:rsidR="00682BDF">
        <w:rPr>
          <w:rFonts w:ascii="Times New Roman" w:hAnsi="Times New Roman"/>
          <w:sz w:val="23"/>
          <w:szCs w:val="23"/>
          <w:lang w:val="sr-Cyrl-CS"/>
        </w:rPr>
        <w:t xml:space="preserve"> </w:t>
      </w:r>
      <w:r w:rsidR="00682BDF" w:rsidRPr="00682BDF">
        <w:rPr>
          <w:rFonts w:ascii="Times New Roman" w:hAnsi="Times New Roman"/>
          <w:b/>
          <w:sz w:val="23"/>
          <w:szCs w:val="23"/>
          <w:lang w:val="sr-Cyrl-CS"/>
        </w:rPr>
        <w:t>132.000,00</w:t>
      </w:r>
      <w:r w:rsidR="00682BDF">
        <w:rPr>
          <w:rFonts w:ascii="Times New Roman" w:hAnsi="Times New Roman"/>
          <w:sz w:val="23"/>
          <w:szCs w:val="23"/>
          <w:lang w:val="sr-Cyrl-CS"/>
        </w:rPr>
        <w:t xml:space="preserve"> динара, од чега </w:t>
      </w:r>
      <w:r w:rsidR="00173226">
        <w:rPr>
          <w:rFonts w:ascii="Times New Roman" w:hAnsi="Times New Roman"/>
          <w:sz w:val="23"/>
          <w:szCs w:val="23"/>
          <w:lang w:val="sr-Cyrl-CS"/>
        </w:rPr>
        <w:t xml:space="preserve">се износ од </w:t>
      </w:r>
      <w:r w:rsidR="00173226" w:rsidRPr="00D851AC">
        <w:rPr>
          <w:rFonts w:ascii="Times New Roman" w:hAnsi="Times New Roman"/>
          <w:b/>
          <w:sz w:val="23"/>
          <w:szCs w:val="23"/>
          <w:lang w:val="sr-Cyrl-CS"/>
        </w:rPr>
        <w:t>117.600,00</w:t>
      </w:r>
      <w:r w:rsidR="00D851AC">
        <w:rPr>
          <w:rFonts w:ascii="Times New Roman" w:hAnsi="Times New Roman"/>
          <w:sz w:val="23"/>
          <w:szCs w:val="23"/>
          <w:lang w:val="sr-Cyrl-CS"/>
        </w:rPr>
        <w:t xml:space="preserve"> динара односи на </w:t>
      </w:r>
      <w:r w:rsidR="00173226">
        <w:rPr>
          <w:rFonts w:ascii="Times New Roman" w:hAnsi="Times New Roman"/>
          <w:sz w:val="23"/>
          <w:szCs w:val="23"/>
          <w:lang w:val="sr-Cyrl-CS"/>
        </w:rPr>
        <w:t>активности за које су достављени докази</w:t>
      </w:r>
      <w:r w:rsidR="004D240E">
        <w:rPr>
          <w:rFonts w:ascii="Times New Roman" w:hAnsi="Times New Roman"/>
          <w:sz w:val="23"/>
          <w:szCs w:val="23"/>
          <w:lang w:val="sr-Cyrl-CS"/>
        </w:rPr>
        <w:t xml:space="preserve"> о реализацији.</w:t>
      </w:r>
    </w:p>
    <w:p w:rsidR="00585F8F" w:rsidRPr="008B1A28" w:rsidRDefault="00F027FB" w:rsidP="00F22D8C">
      <w:pPr>
        <w:pStyle w:val="ListParagraph"/>
        <w:numPr>
          <w:ilvl w:val="0"/>
          <w:numId w:val="19"/>
        </w:numPr>
        <w:tabs>
          <w:tab w:val="left" w:pos="284"/>
        </w:tabs>
        <w:spacing w:before="120"/>
        <w:ind w:left="0" w:firstLine="720"/>
        <w:contextualSpacing w:val="0"/>
        <w:jc w:val="both"/>
        <w:rPr>
          <w:rFonts w:ascii="Times New Roman" w:hAnsi="Times New Roman"/>
          <w:b/>
          <w:sz w:val="23"/>
          <w:szCs w:val="23"/>
          <w:lang w:val="sr-Cyrl-CS"/>
        </w:rPr>
      </w:pPr>
      <w:r w:rsidRPr="008B1A28">
        <w:rPr>
          <w:rFonts w:ascii="Times New Roman" w:hAnsi="Times New Roman"/>
          <w:b/>
          <w:sz w:val="23"/>
          <w:szCs w:val="23"/>
          <w:lang w:val="sr-Cyrl-CS"/>
        </w:rPr>
        <w:t xml:space="preserve"> </w:t>
      </w:r>
      <w:r w:rsidR="000765FF" w:rsidRPr="008B1A28">
        <w:rPr>
          <w:rFonts w:ascii="Times New Roman" w:hAnsi="Times New Roman"/>
          <w:b/>
          <w:sz w:val="23"/>
          <w:szCs w:val="23"/>
          <w:lang w:val="sr-Cyrl-CS"/>
        </w:rPr>
        <w:t xml:space="preserve"> </w:t>
      </w:r>
      <w:r w:rsidR="00CA689E" w:rsidRPr="008B1A28">
        <w:rPr>
          <w:rFonts w:ascii="Times New Roman" w:hAnsi="Times New Roman"/>
          <w:sz w:val="23"/>
          <w:szCs w:val="23"/>
          <w:lang w:val="sr-Cyrl-CS"/>
        </w:rPr>
        <w:t xml:space="preserve">у циљу успостављања дугорочно одрживог модела програма свеобухватне подршке особама са историјом злоупотребе психоактивних супстанци, Удружење за помоћ зависницима и бившим зависницима РЕСТАРТ је реализовало пројекат </w:t>
      </w:r>
      <w:r w:rsidR="00CA689E" w:rsidRPr="008B1A28">
        <w:rPr>
          <w:rFonts w:ascii="Times New Roman" w:hAnsi="Times New Roman"/>
          <w:b/>
          <w:sz w:val="23"/>
          <w:szCs w:val="23"/>
          <w:lang w:val="sr-Cyrl-CS"/>
        </w:rPr>
        <w:t xml:space="preserve">„Чиста кућа“. </w:t>
      </w:r>
      <w:r w:rsidR="00CA689E" w:rsidRPr="008B1A28">
        <w:rPr>
          <w:rFonts w:ascii="Times New Roman" w:hAnsi="Times New Roman"/>
          <w:sz w:val="23"/>
          <w:szCs w:val="23"/>
          <w:lang w:val="sr-Cyrl-CS"/>
        </w:rPr>
        <w:t>У прос</w:t>
      </w:r>
      <w:r w:rsidR="008E0E61" w:rsidRPr="008B1A28">
        <w:rPr>
          <w:rFonts w:ascii="Times New Roman" w:hAnsi="Times New Roman"/>
          <w:sz w:val="23"/>
          <w:szCs w:val="23"/>
          <w:lang w:val="sr-Cyrl-CS"/>
        </w:rPr>
        <w:t>торијама удружења у периоду од ј</w:t>
      </w:r>
      <w:r w:rsidR="00CA689E" w:rsidRPr="008B1A28">
        <w:rPr>
          <w:rFonts w:ascii="Times New Roman" w:hAnsi="Times New Roman"/>
          <w:sz w:val="23"/>
          <w:szCs w:val="23"/>
          <w:lang w:val="sr-Cyrl-CS"/>
        </w:rPr>
        <w:t>ула до децембра 2019. године</w:t>
      </w:r>
      <w:r w:rsidR="00EC055A" w:rsidRPr="008B1A28">
        <w:rPr>
          <w:rFonts w:ascii="Times New Roman" w:hAnsi="Times New Roman"/>
          <w:sz w:val="23"/>
          <w:szCs w:val="23"/>
          <w:lang w:val="sr-Cyrl-CS"/>
        </w:rPr>
        <w:t xml:space="preserve"> континуирано</w:t>
      </w:r>
      <w:r w:rsidR="00CA689E" w:rsidRPr="008B1A28">
        <w:rPr>
          <w:rFonts w:ascii="Times New Roman" w:hAnsi="Times New Roman"/>
          <w:sz w:val="23"/>
          <w:szCs w:val="23"/>
          <w:lang w:val="sr-Cyrl-CS"/>
        </w:rPr>
        <w:t xml:space="preserve"> су се спроводиле радионице са корисницима и њиховим породицама</w:t>
      </w:r>
      <w:r w:rsidR="008E0E61" w:rsidRPr="008B1A28">
        <w:rPr>
          <w:rFonts w:ascii="Times New Roman" w:hAnsi="Times New Roman"/>
          <w:sz w:val="23"/>
          <w:szCs w:val="23"/>
          <w:lang w:val="sr-Cyrl-CS"/>
        </w:rPr>
        <w:t xml:space="preserve">. </w:t>
      </w:r>
      <w:r w:rsidR="00585F8F" w:rsidRPr="008B1A28">
        <w:rPr>
          <w:rFonts w:ascii="Times New Roman" w:hAnsi="Times New Roman"/>
          <w:sz w:val="23"/>
          <w:szCs w:val="23"/>
          <w:lang w:val="sr-Cyrl-CS"/>
        </w:rPr>
        <w:t xml:space="preserve">Укупно је одржано 146 </w:t>
      </w:r>
      <w:r w:rsidR="003C3FA6" w:rsidRPr="003C3FA6">
        <w:rPr>
          <w:rFonts w:ascii="Times New Roman" w:hAnsi="Times New Roman"/>
          <w:sz w:val="23"/>
          <w:szCs w:val="23"/>
          <w:lang w:val="sr-Cyrl-CS"/>
        </w:rPr>
        <w:t>радионица</w:t>
      </w:r>
      <w:r w:rsidR="00585F8F" w:rsidRPr="003C3FA6">
        <w:rPr>
          <w:rFonts w:ascii="Times New Roman" w:hAnsi="Times New Roman"/>
          <w:sz w:val="23"/>
          <w:szCs w:val="23"/>
          <w:lang w:val="sr-Cyrl-CS"/>
        </w:rPr>
        <w:t xml:space="preserve">, а 31 зависник је прошао кроз програм. Пружане су услуге психосоцијалне </w:t>
      </w:r>
      <w:r w:rsidR="00585F8F" w:rsidRPr="008B1A28">
        <w:rPr>
          <w:rFonts w:ascii="Times New Roman" w:hAnsi="Times New Roman"/>
          <w:sz w:val="23"/>
          <w:szCs w:val="23"/>
          <w:lang w:val="sr-Cyrl-CS"/>
        </w:rPr>
        <w:t>помоћи и помоћи у планирању и ношењу са тешкоћама за породице зависника у којима је био укључен 41 родитељ.</w:t>
      </w:r>
      <w:r w:rsidR="00F03AF0">
        <w:rPr>
          <w:rFonts w:ascii="Times New Roman" w:hAnsi="Times New Roman"/>
          <w:sz w:val="23"/>
          <w:szCs w:val="23"/>
          <w:lang w:val="sr-Cyrl-CS"/>
        </w:rPr>
        <w:t xml:space="preserve"> </w:t>
      </w:r>
      <w:r w:rsidR="008E0E61" w:rsidRPr="008B1A28">
        <w:rPr>
          <w:rFonts w:ascii="Times New Roman" w:hAnsi="Times New Roman"/>
          <w:sz w:val="23"/>
          <w:szCs w:val="23"/>
          <w:lang w:val="sr-Cyrl-CS"/>
        </w:rPr>
        <w:t>Такође, изван просторија, на адресама где је постојала потреба, се спроводио и теренски рад</w:t>
      </w:r>
      <w:r w:rsidR="00585F8F" w:rsidRPr="008B1A28">
        <w:rPr>
          <w:rFonts w:ascii="Times New Roman" w:hAnsi="Times New Roman"/>
          <w:sz w:val="23"/>
          <w:szCs w:val="23"/>
          <w:lang w:val="sr-Cyrl-CS"/>
        </w:rPr>
        <w:t xml:space="preserve"> за 18 корисника уз 356 излазака на терен, најчешће ради решавања питања пребивалишта и личних докумената. За реализацију овог пројекта из буџета Града Новог Сада пренето је </w:t>
      </w:r>
      <w:r w:rsidR="00585F8F" w:rsidRPr="008B1A28">
        <w:rPr>
          <w:rFonts w:ascii="Times New Roman" w:hAnsi="Times New Roman"/>
          <w:b/>
          <w:sz w:val="23"/>
          <w:szCs w:val="23"/>
          <w:lang w:val="sr-Cyrl-CS"/>
        </w:rPr>
        <w:t>188.100,00</w:t>
      </w:r>
      <w:r w:rsidR="00585F8F" w:rsidRPr="008B1A28">
        <w:rPr>
          <w:rFonts w:ascii="Times New Roman" w:hAnsi="Times New Roman"/>
          <w:sz w:val="23"/>
          <w:szCs w:val="23"/>
          <w:lang w:val="sr-Cyrl-CS"/>
        </w:rPr>
        <w:t xml:space="preserve"> динара, а укупно утрошено </w:t>
      </w:r>
      <w:r w:rsidR="00585F8F" w:rsidRPr="008B1A28">
        <w:rPr>
          <w:rFonts w:ascii="Times New Roman" w:hAnsi="Times New Roman"/>
          <w:b/>
          <w:sz w:val="23"/>
          <w:szCs w:val="23"/>
          <w:lang w:val="sr-Cyrl-CS"/>
        </w:rPr>
        <w:t xml:space="preserve">187.661,70 </w:t>
      </w:r>
      <w:r w:rsidR="00585F8F" w:rsidRPr="008B1A28">
        <w:rPr>
          <w:rFonts w:ascii="Times New Roman" w:hAnsi="Times New Roman"/>
          <w:sz w:val="23"/>
          <w:szCs w:val="23"/>
          <w:lang w:val="sr-Cyrl-CS"/>
        </w:rPr>
        <w:t xml:space="preserve">динара. </w:t>
      </w:r>
    </w:p>
    <w:p w:rsidR="00CA689E" w:rsidRPr="008B1A28" w:rsidRDefault="001B1BCF" w:rsidP="00F22D8C">
      <w:pPr>
        <w:pStyle w:val="ListParagraph"/>
        <w:numPr>
          <w:ilvl w:val="0"/>
          <w:numId w:val="19"/>
        </w:numPr>
        <w:tabs>
          <w:tab w:val="left" w:pos="284"/>
        </w:tabs>
        <w:spacing w:before="120"/>
        <w:ind w:left="0" w:firstLine="720"/>
        <w:contextualSpacing w:val="0"/>
        <w:jc w:val="both"/>
        <w:rPr>
          <w:rFonts w:ascii="Times New Roman" w:hAnsi="Times New Roman"/>
          <w:b/>
          <w:sz w:val="23"/>
          <w:szCs w:val="23"/>
          <w:lang w:val="sr-Cyrl-CS"/>
        </w:rPr>
      </w:pPr>
      <w:r w:rsidRPr="008B1A28">
        <w:rPr>
          <w:rFonts w:ascii="Times New Roman" w:hAnsi="Times New Roman"/>
          <w:sz w:val="23"/>
          <w:szCs w:val="23"/>
          <w:lang w:val="sr-Cyrl-CS"/>
        </w:rPr>
        <w:t xml:space="preserve"> </w:t>
      </w:r>
      <w:r w:rsidR="00BF4FCD" w:rsidRPr="008B1A28">
        <w:rPr>
          <w:rFonts w:ascii="Times New Roman" w:hAnsi="Times New Roman"/>
          <w:sz w:val="23"/>
          <w:szCs w:val="23"/>
          <w:lang w:val="sr-Cyrl-CS"/>
        </w:rPr>
        <w:t xml:space="preserve"> </w:t>
      </w:r>
      <w:r w:rsidR="006A3756" w:rsidRPr="008B1A28">
        <w:rPr>
          <w:rFonts w:ascii="Times New Roman" w:hAnsi="Times New Roman"/>
          <w:sz w:val="23"/>
          <w:szCs w:val="23"/>
          <w:lang w:val="sr-Cyrl-CS"/>
        </w:rPr>
        <w:t>у циљу афирмације здравог начина живота и борбе против наркоманије, алкохолизма и малолетничке деликвенције</w:t>
      </w:r>
      <w:r w:rsidR="00743049" w:rsidRPr="008B1A28">
        <w:rPr>
          <w:rFonts w:ascii="Times New Roman" w:hAnsi="Times New Roman"/>
          <w:sz w:val="23"/>
          <w:szCs w:val="23"/>
          <w:lang w:val="sr-Cyrl-CS"/>
        </w:rPr>
        <w:t xml:space="preserve"> код младих особа</w:t>
      </w:r>
      <w:r w:rsidR="006A3756" w:rsidRPr="008B1A28">
        <w:rPr>
          <w:rFonts w:ascii="Times New Roman" w:hAnsi="Times New Roman"/>
          <w:sz w:val="23"/>
          <w:szCs w:val="23"/>
          <w:lang w:val="sr-Cyrl-CS"/>
        </w:rPr>
        <w:t xml:space="preserve">, удружење „Буте добри“ је реализовало пројекат </w:t>
      </w:r>
      <w:r w:rsidR="006A3756" w:rsidRPr="008B1A28">
        <w:rPr>
          <w:rFonts w:ascii="Times New Roman" w:hAnsi="Times New Roman"/>
          <w:b/>
          <w:sz w:val="23"/>
          <w:szCs w:val="23"/>
          <w:lang w:val="sr-Cyrl-CS"/>
        </w:rPr>
        <w:t>„Спортски дан у блоку“</w:t>
      </w:r>
      <w:r w:rsidR="006A3756" w:rsidRPr="008B1A28">
        <w:rPr>
          <w:rFonts w:ascii="Times New Roman" w:hAnsi="Times New Roman"/>
          <w:sz w:val="23"/>
          <w:szCs w:val="23"/>
          <w:lang w:val="sr-Cyrl-CS"/>
        </w:rPr>
        <w:t xml:space="preserve">. </w:t>
      </w:r>
      <w:r w:rsidR="00743049" w:rsidRPr="008B1A28">
        <w:rPr>
          <w:rFonts w:ascii="Times New Roman" w:hAnsi="Times New Roman"/>
          <w:sz w:val="23"/>
          <w:szCs w:val="23"/>
          <w:lang w:val="sr-Cyrl-CS"/>
        </w:rPr>
        <w:t xml:space="preserve">Организован је хуманитарни турнир у фудбалу и кошарци и израђене су мајице са афирмативном поруком које су подељене учесницима трибине која је реализована у МЗ </w:t>
      </w:r>
      <w:r w:rsidR="003C1F6A">
        <w:rPr>
          <w:rFonts w:ascii="Times New Roman" w:hAnsi="Times New Roman"/>
          <w:sz w:val="23"/>
          <w:szCs w:val="23"/>
          <w:lang w:val="sr-Cyrl-CS"/>
        </w:rPr>
        <w:t>"</w:t>
      </w:r>
      <w:r w:rsidR="00743049" w:rsidRPr="008B1A28">
        <w:rPr>
          <w:rFonts w:ascii="Times New Roman" w:hAnsi="Times New Roman"/>
          <w:sz w:val="23"/>
          <w:szCs w:val="23"/>
          <w:lang w:val="sr-Cyrl-CS"/>
        </w:rPr>
        <w:t>Омладински покрет</w:t>
      </w:r>
      <w:r w:rsidR="003C1F6A">
        <w:rPr>
          <w:rFonts w:ascii="Times New Roman" w:hAnsi="Times New Roman"/>
          <w:sz w:val="23"/>
          <w:szCs w:val="23"/>
          <w:lang w:val="sr-Cyrl-CS"/>
        </w:rPr>
        <w:t>"</w:t>
      </w:r>
      <w:r w:rsidR="00743049" w:rsidRPr="008B1A28">
        <w:rPr>
          <w:rFonts w:ascii="Times New Roman" w:hAnsi="Times New Roman"/>
          <w:sz w:val="23"/>
          <w:szCs w:val="23"/>
          <w:lang w:val="sr-Cyrl-CS"/>
        </w:rPr>
        <w:t xml:space="preserve">. На трибини су, поред чланова удружења, говорили и </w:t>
      </w:r>
      <w:r w:rsidR="003C1F6A">
        <w:rPr>
          <w:rFonts w:ascii="Times New Roman" w:hAnsi="Times New Roman"/>
          <w:sz w:val="23"/>
          <w:szCs w:val="23"/>
          <w:lang w:val="sr-Cyrl-CS"/>
        </w:rPr>
        <w:t>станари</w:t>
      </w:r>
      <w:r w:rsidR="00743049" w:rsidRPr="008B1A28">
        <w:rPr>
          <w:rFonts w:ascii="Times New Roman" w:hAnsi="Times New Roman"/>
          <w:sz w:val="23"/>
          <w:szCs w:val="23"/>
          <w:lang w:val="sr-Cyrl-CS"/>
        </w:rPr>
        <w:t xml:space="preserve"> из Блока који су се у младости суочили са проблемом наркоманије и болести зависности, а који су успели да их превазиђу и постану продуктивни чланови друштвене заједнице. За реализацију овог пројекта из буџета Града Новог Сада пренето је и укупно утрошено </w:t>
      </w:r>
      <w:r w:rsidR="00743049" w:rsidRPr="008B1A28">
        <w:rPr>
          <w:rFonts w:ascii="Times New Roman" w:hAnsi="Times New Roman"/>
          <w:b/>
          <w:sz w:val="23"/>
          <w:szCs w:val="23"/>
          <w:lang w:val="sr-Cyrl-CS"/>
        </w:rPr>
        <w:t xml:space="preserve">100.000,00 </w:t>
      </w:r>
      <w:r w:rsidR="00743049" w:rsidRPr="008B1A28">
        <w:rPr>
          <w:rFonts w:ascii="Times New Roman" w:hAnsi="Times New Roman"/>
          <w:sz w:val="23"/>
          <w:szCs w:val="23"/>
          <w:lang w:val="sr-Cyrl-CS"/>
        </w:rPr>
        <w:t xml:space="preserve">динара. </w:t>
      </w:r>
    </w:p>
    <w:p w:rsidR="0004410A" w:rsidRDefault="0004410A" w:rsidP="003A4A64">
      <w:pPr>
        <w:jc w:val="both"/>
        <w:rPr>
          <w:rFonts w:ascii="Times New Roman" w:hAnsi="Times New Roman"/>
          <w:sz w:val="23"/>
          <w:szCs w:val="23"/>
          <w:lang w:val="sr-Cyrl-CS"/>
        </w:rPr>
      </w:pPr>
    </w:p>
    <w:p w:rsidR="005D7DC2" w:rsidRPr="008B1A28" w:rsidRDefault="005D7DC2" w:rsidP="003A4A64">
      <w:pPr>
        <w:jc w:val="both"/>
        <w:rPr>
          <w:rFonts w:ascii="Times New Roman" w:hAnsi="Times New Roman"/>
          <w:sz w:val="23"/>
          <w:szCs w:val="23"/>
          <w:lang w:val="sr-Cyrl-CS"/>
        </w:rPr>
      </w:pPr>
    </w:p>
    <w:p w:rsidR="0083101D" w:rsidRPr="008B1A28" w:rsidRDefault="003A4A64" w:rsidP="0004410A">
      <w:pPr>
        <w:jc w:val="center"/>
        <w:rPr>
          <w:rFonts w:ascii="Times New Roman" w:hAnsi="Times New Roman"/>
          <w:b/>
          <w:sz w:val="23"/>
          <w:szCs w:val="23"/>
          <w:lang w:val="sr-Cyrl-CS"/>
        </w:rPr>
      </w:pPr>
      <w:r w:rsidRPr="008B1A28">
        <w:rPr>
          <w:rFonts w:ascii="Times New Roman" w:hAnsi="Times New Roman"/>
          <w:b/>
          <w:sz w:val="23"/>
          <w:szCs w:val="23"/>
        </w:rPr>
        <w:t xml:space="preserve">Преглед </w:t>
      </w:r>
      <w:r w:rsidRPr="008B1A28">
        <w:rPr>
          <w:rFonts w:ascii="Times New Roman" w:hAnsi="Times New Roman"/>
          <w:b/>
          <w:sz w:val="23"/>
          <w:szCs w:val="23"/>
          <w:lang w:val="sr-Cyrl-CS"/>
        </w:rPr>
        <w:t>пренетих</w:t>
      </w:r>
      <w:r w:rsidRPr="008B1A28">
        <w:rPr>
          <w:rFonts w:ascii="Times New Roman" w:hAnsi="Times New Roman"/>
          <w:b/>
          <w:sz w:val="23"/>
          <w:szCs w:val="23"/>
        </w:rPr>
        <w:t xml:space="preserve"> средстава за реализацију пројеката </w:t>
      </w:r>
      <w:r w:rsidRPr="008B1A28">
        <w:rPr>
          <w:rFonts w:ascii="Times New Roman" w:hAnsi="Times New Roman"/>
          <w:b/>
          <w:sz w:val="23"/>
          <w:szCs w:val="23"/>
          <w:lang w:val="sr-Cyrl-RS"/>
        </w:rPr>
        <w:br/>
      </w:r>
      <w:r w:rsidRPr="008B1A28">
        <w:rPr>
          <w:rFonts w:ascii="Times New Roman" w:hAnsi="Times New Roman"/>
          <w:b/>
          <w:sz w:val="23"/>
          <w:szCs w:val="23"/>
        </w:rPr>
        <w:t xml:space="preserve">Програма превенције </w:t>
      </w:r>
      <w:r w:rsidRPr="008B1A28">
        <w:rPr>
          <w:rFonts w:ascii="Times New Roman" w:hAnsi="Times New Roman"/>
          <w:b/>
          <w:sz w:val="23"/>
          <w:szCs w:val="23"/>
          <w:lang w:val="sr-Cyrl-CS"/>
        </w:rPr>
        <w:t>злоупотребе дрога</w:t>
      </w:r>
      <w:r w:rsidRPr="008B1A28">
        <w:rPr>
          <w:rFonts w:ascii="Times New Roman" w:hAnsi="Times New Roman"/>
          <w:b/>
          <w:sz w:val="23"/>
          <w:szCs w:val="23"/>
        </w:rPr>
        <w:t xml:space="preserve"> за 201</w:t>
      </w:r>
      <w:r w:rsidR="004C1D01" w:rsidRPr="008B1A28">
        <w:rPr>
          <w:rFonts w:ascii="Times New Roman" w:hAnsi="Times New Roman"/>
          <w:b/>
          <w:sz w:val="23"/>
          <w:szCs w:val="23"/>
          <w:lang w:val="sr-Cyrl-CS"/>
        </w:rPr>
        <w:t>9</w:t>
      </w:r>
      <w:r w:rsidRPr="008B1A28">
        <w:rPr>
          <w:rFonts w:ascii="Times New Roman" w:hAnsi="Times New Roman"/>
          <w:b/>
          <w:sz w:val="23"/>
          <w:szCs w:val="23"/>
        </w:rPr>
        <w:t>. годину</w:t>
      </w:r>
    </w:p>
    <w:p w:rsidR="0083101D" w:rsidRDefault="0083101D" w:rsidP="003A4A64">
      <w:pPr>
        <w:rPr>
          <w:rFonts w:ascii="Times New Roman" w:hAnsi="Times New Roman"/>
          <w:sz w:val="23"/>
          <w:szCs w:val="23"/>
          <w:lang w:val="sr-Cyrl-RS"/>
        </w:rPr>
      </w:pPr>
    </w:p>
    <w:p w:rsidR="005D7DC2" w:rsidRPr="008B1A28" w:rsidRDefault="005D7DC2" w:rsidP="003A4A64">
      <w:pPr>
        <w:rPr>
          <w:rFonts w:ascii="Times New Roman" w:hAnsi="Times New Roman"/>
          <w:sz w:val="23"/>
          <w:szCs w:val="23"/>
          <w:lang w:val="sr-Cyrl-RS"/>
        </w:rPr>
      </w:pPr>
    </w:p>
    <w:tbl>
      <w:tblPr>
        <w:tblW w:w="9818" w:type="dxa"/>
        <w:jc w:val="center"/>
        <w:tblInd w:w="-494" w:type="dxa"/>
        <w:tblLayout w:type="fixed"/>
        <w:tblCellMar>
          <w:left w:w="70" w:type="dxa"/>
          <w:right w:w="70" w:type="dxa"/>
        </w:tblCellMar>
        <w:tblLook w:val="0000" w:firstRow="0" w:lastRow="0" w:firstColumn="0" w:lastColumn="0" w:noHBand="0" w:noVBand="0"/>
      </w:tblPr>
      <w:tblGrid>
        <w:gridCol w:w="516"/>
        <w:gridCol w:w="709"/>
        <w:gridCol w:w="2693"/>
        <w:gridCol w:w="4394"/>
        <w:gridCol w:w="1506"/>
      </w:tblGrid>
      <w:tr w:rsidR="003A4A64" w:rsidRPr="00884487" w:rsidTr="00A763AD">
        <w:trPr>
          <w:jc w:val="center"/>
        </w:trPr>
        <w:tc>
          <w:tcPr>
            <w:tcW w:w="516" w:type="dxa"/>
            <w:tcBorders>
              <w:top w:val="single" w:sz="4" w:space="0" w:color="auto"/>
              <w:left w:val="single" w:sz="4" w:space="0" w:color="auto"/>
              <w:bottom w:val="single" w:sz="4" w:space="0" w:color="auto"/>
            </w:tcBorders>
            <w:shd w:val="clear" w:color="auto" w:fill="auto"/>
            <w:vAlign w:val="center"/>
          </w:tcPr>
          <w:p w:rsidR="003A4A64" w:rsidRPr="00884487" w:rsidRDefault="003A4A64" w:rsidP="00374232">
            <w:pPr>
              <w:spacing w:before="60" w:after="60"/>
              <w:jc w:val="center"/>
              <w:rPr>
                <w:rFonts w:ascii="Times New Roman" w:hAnsi="Times New Roman"/>
                <w:b/>
                <w:bCs/>
                <w:sz w:val="21"/>
                <w:szCs w:val="21"/>
                <w:lang w:val="en-US"/>
              </w:rPr>
            </w:pPr>
            <w:r w:rsidRPr="00884487">
              <w:rPr>
                <w:rFonts w:ascii="Times New Roman" w:hAnsi="Times New Roman"/>
                <w:b/>
                <w:bCs/>
                <w:sz w:val="21"/>
                <w:szCs w:val="21"/>
                <w:lang w:val="en-US"/>
              </w:rPr>
              <w:t>I</w:t>
            </w:r>
          </w:p>
        </w:tc>
        <w:tc>
          <w:tcPr>
            <w:tcW w:w="9302" w:type="dxa"/>
            <w:gridSpan w:val="4"/>
            <w:tcBorders>
              <w:top w:val="single" w:sz="4" w:space="0" w:color="auto"/>
              <w:left w:val="single" w:sz="4" w:space="0" w:color="auto"/>
              <w:bottom w:val="single" w:sz="4" w:space="0" w:color="auto"/>
              <w:right w:val="single" w:sz="4" w:space="0" w:color="auto"/>
            </w:tcBorders>
            <w:noWrap/>
            <w:vAlign w:val="center"/>
          </w:tcPr>
          <w:p w:rsidR="003A4A64" w:rsidRPr="00884487" w:rsidRDefault="003A4A64" w:rsidP="00127C1F">
            <w:pPr>
              <w:spacing w:before="60" w:after="60"/>
              <w:jc w:val="center"/>
              <w:rPr>
                <w:rFonts w:ascii="Times New Roman" w:hAnsi="Times New Roman"/>
                <w:b/>
                <w:bCs/>
                <w:i/>
                <w:sz w:val="21"/>
                <w:szCs w:val="21"/>
                <w:lang w:val="sr-Cyrl-CS"/>
              </w:rPr>
            </w:pPr>
            <w:r w:rsidRPr="00884487">
              <w:rPr>
                <w:rFonts w:ascii="Times New Roman" w:hAnsi="Times New Roman"/>
                <w:b/>
                <w:bCs/>
                <w:i/>
                <w:sz w:val="21"/>
                <w:szCs w:val="21"/>
                <w:lang w:val="sr-Cyrl-CS"/>
              </w:rPr>
              <w:t>Пројекти здравствен</w:t>
            </w:r>
            <w:r w:rsidR="00127C1F" w:rsidRPr="00884487">
              <w:rPr>
                <w:rFonts w:ascii="Times New Roman" w:hAnsi="Times New Roman"/>
                <w:b/>
                <w:bCs/>
                <w:i/>
                <w:sz w:val="21"/>
                <w:szCs w:val="21"/>
                <w:lang w:val="sr-Cyrl-CS"/>
              </w:rPr>
              <w:t>их</w:t>
            </w:r>
            <w:r w:rsidRPr="00884487">
              <w:rPr>
                <w:rFonts w:ascii="Times New Roman" w:hAnsi="Times New Roman"/>
                <w:b/>
                <w:bCs/>
                <w:i/>
                <w:sz w:val="21"/>
                <w:szCs w:val="21"/>
                <w:lang w:val="sr-Cyrl-CS"/>
              </w:rPr>
              <w:t xml:space="preserve"> установ</w:t>
            </w:r>
            <w:r w:rsidR="00127C1F" w:rsidRPr="00884487">
              <w:rPr>
                <w:rFonts w:ascii="Times New Roman" w:hAnsi="Times New Roman"/>
                <w:b/>
                <w:bCs/>
                <w:i/>
                <w:sz w:val="21"/>
                <w:szCs w:val="21"/>
                <w:lang w:val="sr-Cyrl-CS"/>
              </w:rPr>
              <w:t>а</w:t>
            </w:r>
          </w:p>
        </w:tc>
      </w:tr>
      <w:tr w:rsidR="003A4A64" w:rsidRPr="00884487" w:rsidTr="00030F12">
        <w:trPr>
          <w:jc w:val="center"/>
        </w:trPr>
        <w:tc>
          <w:tcPr>
            <w:tcW w:w="516" w:type="dxa"/>
            <w:vMerge w:val="restart"/>
            <w:tcBorders>
              <w:top w:val="single" w:sz="4" w:space="0" w:color="auto"/>
              <w:left w:val="single" w:sz="4" w:space="0" w:color="auto"/>
            </w:tcBorders>
            <w:shd w:val="clear" w:color="auto" w:fill="auto"/>
            <w:vAlign w:val="center"/>
          </w:tcPr>
          <w:p w:rsidR="003A4A64" w:rsidRPr="00884487" w:rsidRDefault="003A4A64" w:rsidP="00374232">
            <w:pPr>
              <w:jc w:val="center"/>
              <w:rPr>
                <w:rFonts w:ascii="Times New Roman" w:hAnsi="Times New Roman"/>
                <w:b/>
                <w:bCs/>
                <w:sz w:val="21"/>
                <w:szCs w:val="21"/>
              </w:rPr>
            </w:pPr>
          </w:p>
        </w:tc>
        <w:tc>
          <w:tcPr>
            <w:tcW w:w="709" w:type="dxa"/>
            <w:tcBorders>
              <w:top w:val="single" w:sz="4" w:space="0" w:color="auto"/>
              <w:left w:val="single" w:sz="4" w:space="0" w:color="auto"/>
              <w:bottom w:val="single" w:sz="4" w:space="0" w:color="auto"/>
              <w:right w:val="single" w:sz="4" w:space="0" w:color="auto"/>
            </w:tcBorders>
            <w:noWrap/>
            <w:vAlign w:val="center"/>
          </w:tcPr>
          <w:p w:rsidR="003A4A64" w:rsidRPr="00884487" w:rsidRDefault="003A4A64" w:rsidP="00374232">
            <w:pPr>
              <w:spacing w:before="60" w:after="60"/>
              <w:ind w:left="-57" w:right="-57"/>
              <w:jc w:val="center"/>
              <w:rPr>
                <w:rFonts w:ascii="Times New Roman" w:hAnsi="Times New Roman"/>
                <w:b/>
                <w:bCs/>
                <w:sz w:val="21"/>
                <w:szCs w:val="21"/>
              </w:rPr>
            </w:pPr>
            <w:r w:rsidRPr="00884487">
              <w:rPr>
                <w:rFonts w:ascii="Times New Roman" w:hAnsi="Times New Roman"/>
                <w:b/>
                <w:bCs/>
                <w:sz w:val="21"/>
                <w:szCs w:val="21"/>
              </w:rPr>
              <w:t>Ред.</w:t>
            </w:r>
            <w:r w:rsidRPr="00884487">
              <w:rPr>
                <w:rFonts w:ascii="Times New Roman" w:hAnsi="Times New Roman"/>
                <w:b/>
                <w:bCs/>
                <w:sz w:val="21"/>
                <w:szCs w:val="21"/>
                <w:lang w:val="sr-Cyrl-RS"/>
              </w:rPr>
              <w:br/>
            </w:r>
            <w:r w:rsidRPr="00884487">
              <w:rPr>
                <w:rFonts w:ascii="Times New Roman" w:hAnsi="Times New Roman"/>
                <w:b/>
                <w:bCs/>
                <w:sz w:val="21"/>
                <w:szCs w:val="21"/>
              </w:rPr>
              <w:t>бр.</w:t>
            </w:r>
          </w:p>
        </w:tc>
        <w:tc>
          <w:tcPr>
            <w:tcW w:w="2693" w:type="dxa"/>
            <w:tcBorders>
              <w:top w:val="single" w:sz="4" w:space="0" w:color="auto"/>
              <w:left w:val="nil"/>
              <w:bottom w:val="single" w:sz="4" w:space="0" w:color="auto"/>
              <w:right w:val="single" w:sz="4" w:space="0" w:color="auto"/>
            </w:tcBorders>
            <w:vAlign w:val="center"/>
          </w:tcPr>
          <w:p w:rsidR="003A4A64" w:rsidRPr="00884487" w:rsidRDefault="003A4A64" w:rsidP="00374232">
            <w:pPr>
              <w:spacing w:before="60" w:after="60"/>
              <w:ind w:left="-57" w:right="-57"/>
              <w:jc w:val="center"/>
              <w:rPr>
                <w:rFonts w:ascii="Times New Roman" w:hAnsi="Times New Roman"/>
                <w:b/>
                <w:bCs/>
                <w:sz w:val="21"/>
                <w:szCs w:val="21"/>
              </w:rPr>
            </w:pPr>
            <w:r w:rsidRPr="00884487">
              <w:rPr>
                <w:rFonts w:ascii="Times New Roman" w:hAnsi="Times New Roman"/>
                <w:b/>
                <w:bCs/>
                <w:sz w:val="21"/>
                <w:szCs w:val="21"/>
                <w:lang w:val="sr-Cyrl-CS"/>
              </w:rPr>
              <w:t>Н</w:t>
            </w:r>
            <w:r w:rsidRPr="00884487">
              <w:rPr>
                <w:rFonts w:ascii="Times New Roman" w:hAnsi="Times New Roman"/>
                <w:b/>
                <w:bCs/>
                <w:sz w:val="21"/>
                <w:szCs w:val="21"/>
              </w:rPr>
              <w:t>осилац пројеката</w:t>
            </w:r>
          </w:p>
        </w:tc>
        <w:tc>
          <w:tcPr>
            <w:tcW w:w="4394" w:type="dxa"/>
            <w:tcBorders>
              <w:top w:val="single" w:sz="4" w:space="0" w:color="auto"/>
              <w:left w:val="nil"/>
              <w:bottom w:val="single" w:sz="4" w:space="0" w:color="auto"/>
              <w:right w:val="single" w:sz="4" w:space="0" w:color="auto"/>
            </w:tcBorders>
            <w:vAlign w:val="center"/>
          </w:tcPr>
          <w:p w:rsidR="003A4A64" w:rsidRPr="00884487" w:rsidRDefault="003A4A64" w:rsidP="00374232">
            <w:pPr>
              <w:spacing w:before="60" w:after="60"/>
              <w:ind w:left="-57" w:right="-57"/>
              <w:jc w:val="center"/>
              <w:rPr>
                <w:rFonts w:ascii="Times New Roman" w:hAnsi="Times New Roman"/>
                <w:b/>
                <w:bCs/>
                <w:sz w:val="21"/>
                <w:szCs w:val="21"/>
              </w:rPr>
            </w:pPr>
            <w:r w:rsidRPr="00884487">
              <w:rPr>
                <w:rFonts w:ascii="Times New Roman" w:hAnsi="Times New Roman"/>
                <w:b/>
                <w:bCs/>
                <w:sz w:val="21"/>
                <w:szCs w:val="21"/>
              </w:rPr>
              <w:t>Пројекат</w:t>
            </w:r>
          </w:p>
        </w:tc>
        <w:tc>
          <w:tcPr>
            <w:tcW w:w="1506" w:type="dxa"/>
            <w:tcBorders>
              <w:top w:val="single" w:sz="4" w:space="0" w:color="auto"/>
              <w:left w:val="nil"/>
              <w:bottom w:val="single" w:sz="4" w:space="0" w:color="auto"/>
              <w:right w:val="single" w:sz="4" w:space="0" w:color="auto"/>
            </w:tcBorders>
            <w:noWrap/>
            <w:vAlign w:val="center"/>
          </w:tcPr>
          <w:p w:rsidR="003A4A64" w:rsidRPr="00884487" w:rsidRDefault="003A4A64" w:rsidP="00374232">
            <w:pPr>
              <w:spacing w:before="60" w:after="60"/>
              <w:ind w:left="-57" w:right="-57"/>
              <w:jc w:val="center"/>
              <w:rPr>
                <w:rFonts w:ascii="Times New Roman" w:hAnsi="Times New Roman"/>
                <w:b/>
                <w:bCs/>
                <w:sz w:val="21"/>
                <w:szCs w:val="21"/>
              </w:rPr>
            </w:pPr>
            <w:r w:rsidRPr="00884487">
              <w:rPr>
                <w:rFonts w:ascii="Times New Roman" w:hAnsi="Times New Roman"/>
                <w:b/>
                <w:bCs/>
                <w:sz w:val="21"/>
                <w:szCs w:val="21"/>
                <w:lang w:val="sr-Cyrl-CS"/>
              </w:rPr>
              <w:t>И</w:t>
            </w:r>
            <w:r w:rsidRPr="00884487">
              <w:rPr>
                <w:rFonts w:ascii="Times New Roman" w:hAnsi="Times New Roman"/>
                <w:b/>
                <w:bCs/>
                <w:sz w:val="21"/>
                <w:szCs w:val="21"/>
              </w:rPr>
              <w:t>знос</w:t>
            </w:r>
          </w:p>
        </w:tc>
      </w:tr>
      <w:tr w:rsidR="002630A0" w:rsidRPr="00884487" w:rsidTr="00030F12">
        <w:trPr>
          <w:jc w:val="center"/>
        </w:trPr>
        <w:tc>
          <w:tcPr>
            <w:tcW w:w="516" w:type="dxa"/>
            <w:vMerge/>
            <w:tcBorders>
              <w:left w:val="single" w:sz="4" w:space="0" w:color="auto"/>
            </w:tcBorders>
            <w:shd w:val="clear" w:color="auto" w:fill="auto"/>
            <w:vAlign w:val="center"/>
          </w:tcPr>
          <w:p w:rsidR="002630A0" w:rsidRPr="00884487" w:rsidRDefault="002630A0" w:rsidP="00374232">
            <w:pPr>
              <w:jc w:val="center"/>
              <w:rPr>
                <w:rFonts w:ascii="Times New Roman" w:hAnsi="Times New Roman"/>
                <w:b/>
                <w:bCs/>
                <w:sz w:val="21"/>
                <w:szCs w:val="21"/>
              </w:rPr>
            </w:pPr>
          </w:p>
        </w:tc>
        <w:tc>
          <w:tcPr>
            <w:tcW w:w="709" w:type="dxa"/>
            <w:tcBorders>
              <w:top w:val="single" w:sz="4" w:space="0" w:color="auto"/>
              <w:left w:val="single" w:sz="4" w:space="0" w:color="auto"/>
              <w:bottom w:val="single" w:sz="4" w:space="0" w:color="auto"/>
              <w:right w:val="single" w:sz="4" w:space="0" w:color="auto"/>
            </w:tcBorders>
            <w:noWrap/>
            <w:vAlign w:val="center"/>
          </w:tcPr>
          <w:p w:rsidR="002630A0" w:rsidRPr="00884487" w:rsidRDefault="002630A0" w:rsidP="00374232">
            <w:pPr>
              <w:spacing w:before="20" w:after="20"/>
              <w:jc w:val="center"/>
              <w:rPr>
                <w:rFonts w:ascii="Times New Roman" w:hAnsi="Times New Roman"/>
                <w:bCs/>
                <w:sz w:val="21"/>
                <w:szCs w:val="21"/>
                <w:lang w:val="sr-Cyrl-CS"/>
              </w:rPr>
            </w:pPr>
            <w:r w:rsidRPr="00884487">
              <w:rPr>
                <w:rFonts w:ascii="Times New Roman" w:hAnsi="Times New Roman"/>
                <w:bCs/>
                <w:sz w:val="21"/>
                <w:szCs w:val="21"/>
                <w:lang w:val="sr-Cyrl-CS"/>
              </w:rPr>
              <w:t>1.</w:t>
            </w:r>
          </w:p>
        </w:tc>
        <w:tc>
          <w:tcPr>
            <w:tcW w:w="2693" w:type="dxa"/>
            <w:tcBorders>
              <w:top w:val="single" w:sz="4" w:space="0" w:color="auto"/>
              <w:left w:val="nil"/>
              <w:bottom w:val="single" w:sz="4" w:space="0" w:color="auto"/>
              <w:right w:val="single" w:sz="4" w:space="0" w:color="auto"/>
            </w:tcBorders>
            <w:vAlign w:val="center"/>
          </w:tcPr>
          <w:p w:rsidR="002630A0" w:rsidRPr="00884487" w:rsidRDefault="002630A0" w:rsidP="00A763AD">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Дом здравља „Нови Сад“</w:t>
            </w:r>
          </w:p>
        </w:tc>
        <w:tc>
          <w:tcPr>
            <w:tcW w:w="4394" w:type="dxa"/>
            <w:tcBorders>
              <w:top w:val="single" w:sz="4" w:space="0" w:color="auto"/>
              <w:left w:val="nil"/>
              <w:bottom w:val="single" w:sz="4" w:space="0" w:color="auto"/>
              <w:right w:val="single" w:sz="4" w:space="0" w:color="auto"/>
            </w:tcBorders>
            <w:vAlign w:val="center"/>
          </w:tcPr>
          <w:p w:rsidR="002630A0" w:rsidRPr="00884487" w:rsidRDefault="002630A0" w:rsidP="00562886">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„За безбрижно одрастање без дроге</w:t>
            </w:r>
            <w:r w:rsidR="00FC2BDF" w:rsidRPr="00884487">
              <w:rPr>
                <w:rFonts w:ascii="Times New Roman" w:hAnsi="Times New Roman"/>
                <w:sz w:val="21"/>
                <w:szCs w:val="21"/>
                <w:lang w:val="sr-Cyrl-CS"/>
              </w:rPr>
              <w:t xml:space="preserve"> 2019.</w:t>
            </w:r>
            <w:r w:rsidRPr="00884487">
              <w:rPr>
                <w:rFonts w:ascii="Times New Roman" w:hAnsi="Times New Roman"/>
                <w:sz w:val="21"/>
                <w:szCs w:val="21"/>
                <w:lang w:val="sr-Cyrl-CS"/>
              </w:rPr>
              <w:t>“</w:t>
            </w:r>
          </w:p>
        </w:tc>
        <w:tc>
          <w:tcPr>
            <w:tcW w:w="1506" w:type="dxa"/>
            <w:tcBorders>
              <w:top w:val="single" w:sz="4" w:space="0" w:color="auto"/>
              <w:left w:val="nil"/>
              <w:bottom w:val="single" w:sz="4" w:space="0" w:color="auto"/>
              <w:right w:val="single" w:sz="4" w:space="0" w:color="auto"/>
            </w:tcBorders>
            <w:noWrap/>
            <w:vAlign w:val="center"/>
          </w:tcPr>
          <w:p w:rsidR="002630A0" w:rsidRPr="00884487" w:rsidRDefault="00FC2BDF" w:rsidP="00562886">
            <w:pPr>
              <w:spacing w:before="60" w:after="60"/>
              <w:jc w:val="right"/>
              <w:rPr>
                <w:rFonts w:ascii="Times New Roman" w:hAnsi="Times New Roman"/>
                <w:sz w:val="21"/>
                <w:szCs w:val="21"/>
                <w:lang w:val="sr-Cyrl-RS"/>
              </w:rPr>
            </w:pPr>
            <w:r w:rsidRPr="00884487">
              <w:rPr>
                <w:rFonts w:ascii="Times New Roman" w:hAnsi="Times New Roman"/>
                <w:sz w:val="21"/>
                <w:szCs w:val="21"/>
                <w:lang w:val="sr-Cyrl-RS"/>
              </w:rPr>
              <w:t>819.674,00</w:t>
            </w:r>
          </w:p>
        </w:tc>
      </w:tr>
      <w:tr w:rsidR="002630A0" w:rsidRPr="00884487" w:rsidTr="00030F12">
        <w:trPr>
          <w:jc w:val="center"/>
        </w:trPr>
        <w:tc>
          <w:tcPr>
            <w:tcW w:w="516" w:type="dxa"/>
            <w:vMerge/>
            <w:tcBorders>
              <w:left w:val="single" w:sz="4" w:space="0" w:color="auto"/>
            </w:tcBorders>
            <w:shd w:val="clear" w:color="auto" w:fill="auto"/>
            <w:vAlign w:val="center"/>
          </w:tcPr>
          <w:p w:rsidR="002630A0" w:rsidRPr="00884487" w:rsidRDefault="002630A0" w:rsidP="00374232">
            <w:pPr>
              <w:jc w:val="center"/>
              <w:rPr>
                <w:rFonts w:ascii="Times New Roman" w:hAnsi="Times New Roman"/>
                <w:b/>
                <w:bCs/>
                <w:sz w:val="21"/>
                <w:szCs w:val="21"/>
              </w:rPr>
            </w:pPr>
          </w:p>
        </w:tc>
        <w:tc>
          <w:tcPr>
            <w:tcW w:w="709" w:type="dxa"/>
            <w:tcBorders>
              <w:top w:val="single" w:sz="4" w:space="0" w:color="auto"/>
              <w:left w:val="single" w:sz="4" w:space="0" w:color="auto"/>
              <w:bottom w:val="single" w:sz="4" w:space="0" w:color="auto"/>
              <w:right w:val="single" w:sz="4" w:space="0" w:color="auto"/>
            </w:tcBorders>
            <w:noWrap/>
            <w:vAlign w:val="center"/>
          </w:tcPr>
          <w:p w:rsidR="002630A0" w:rsidRPr="00884487" w:rsidRDefault="00FC2BDF" w:rsidP="00374232">
            <w:pPr>
              <w:spacing w:before="20" w:after="20"/>
              <w:jc w:val="center"/>
              <w:rPr>
                <w:rFonts w:ascii="Times New Roman" w:hAnsi="Times New Roman"/>
                <w:bCs/>
                <w:sz w:val="21"/>
                <w:szCs w:val="21"/>
                <w:lang w:val="sr-Cyrl-CS"/>
              </w:rPr>
            </w:pPr>
            <w:r w:rsidRPr="00884487">
              <w:rPr>
                <w:rFonts w:ascii="Times New Roman" w:hAnsi="Times New Roman"/>
                <w:bCs/>
                <w:sz w:val="21"/>
                <w:szCs w:val="21"/>
                <w:lang w:val="sr-Cyrl-CS"/>
              </w:rPr>
              <w:t>2</w:t>
            </w:r>
            <w:r w:rsidR="002630A0" w:rsidRPr="00884487">
              <w:rPr>
                <w:rFonts w:ascii="Times New Roman" w:hAnsi="Times New Roman"/>
                <w:bCs/>
                <w:sz w:val="21"/>
                <w:szCs w:val="21"/>
                <w:lang w:val="sr-Cyrl-CS"/>
              </w:rPr>
              <w:t>.</w:t>
            </w:r>
          </w:p>
        </w:tc>
        <w:tc>
          <w:tcPr>
            <w:tcW w:w="2693" w:type="dxa"/>
            <w:tcBorders>
              <w:top w:val="single" w:sz="4" w:space="0" w:color="auto"/>
              <w:left w:val="nil"/>
              <w:bottom w:val="single" w:sz="4" w:space="0" w:color="auto"/>
              <w:right w:val="single" w:sz="4" w:space="0" w:color="auto"/>
            </w:tcBorders>
            <w:vAlign w:val="center"/>
          </w:tcPr>
          <w:p w:rsidR="002630A0" w:rsidRPr="00884487" w:rsidRDefault="002630A0" w:rsidP="00A763AD">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Дом здравља „Нови Сад“</w:t>
            </w:r>
          </w:p>
        </w:tc>
        <w:tc>
          <w:tcPr>
            <w:tcW w:w="4394" w:type="dxa"/>
            <w:tcBorders>
              <w:top w:val="single" w:sz="4" w:space="0" w:color="auto"/>
              <w:left w:val="nil"/>
              <w:bottom w:val="single" w:sz="4" w:space="0" w:color="auto"/>
              <w:right w:val="single" w:sz="4" w:space="0" w:color="auto"/>
            </w:tcBorders>
            <w:vAlign w:val="center"/>
          </w:tcPr>
          <w:p w:rsidR="002630A0" w:rsidRPr="00884487" w:rsidRDefault="002630A0" w:rsidP="00562886">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„Новембар месец борбе против зависности: Живот ДА дрога НЕ“</w:t>
            </w:r>
          </w:p>
        </w:tc>
        <w:tc>
          <w:tcPr>
            <w:tcW w:w="1506" w:type="dxa"/>
            <w:tcBorders>
              <w:top w:val="single" w:sz="4" w:space="0" w:color="auto"/>
              <w:left w:val="nil"/>
              <w:bottom w:val="single" w:sz="4" w:space="0" w:color="auto"/>
              <w:right w:val="single" w:sz="4" w:space="0" w:color="auto"/>
            </w:tcBorders>
            <w:noWrap/>
            <w:vAlign w:val="center"/>
          </w:tcPr>
          <w:p w:rsidR="002630A0" w:rsidRPr="00884487" w:rsidRDefault="00FC2BDF" w:rsidP="00562886">
            <w:pPr>
              <w:spacing w:before="60" w:after="60"/>
              <w:jc w:val="right"/>
              <w:rPr>
                <w:rFonts w:ascii="Times New Roman" w:hAnsi="Times New Roman"/>
                <w:sz w:val="21"/>
                <w:szCs w:val="21"/>
                <w:lang w:val="sr-Cyrl-CS"/>
              </w:rPr>
            </w:pPr>
            <w:r w:rsidRPr="00884487">
              <w:rPr>
                <w:rFonts w:ascii="Times New Roman" w:hAnsi="Times New Roman"/>
                <w:sz w:val="21"/>
                <w:szCs w:val="21"/>
                <w:lang w:val="sr-Cyrl-CS"/>
              </w:rPr>
              <w:t>127.706,00</w:t>
            </w:r>
          </w:p>
        </w:tc>
      </w:tr>
      <w:tr w:rsidR="00FC2BDF" w:rsidRPr="00884487" w:rsidTr="00030F12">
        <w:trPr>
          <w:jc w:val="center"/>
        </w:trPr>
        <w:tc>
          <w:tcPr>
            <w:tcW w:w="516" w:type="dxa"/>
            <w:vMerge/>
            <w:tcBorders>
              <w:left w:val="single" w:sz="4" w:space="0" w:color="auto"/>
            </w:tcBorders>
            <w:shd w:val="clear" w:color="auto" w:fill="auto"/>
            <w:vAlign w:val="center"/>
          </w:tcPr>
          <w:p w:rsidR="00FC2BDF" w:rsidRPr="00884487" w:rsidRDefault="00FC2BDF" w:rsidP="00374232">
            <w:pPr>
              <w:jc w:val="center"/>
              <w:rPr>
                <w:rFonts w:ascii="Times New Roman" w:hAnsi="Times New Roman"/>
                <w:b/>
                <w:bCs/>
                <w:sz w:val="21"/>
                <w:szCs w:val="21"/>
              </w:rPr>
            </w:pPr>
          </w:p>
        </w:tc>
        <w:tc>
          <w:tcPr>
            <w:tcW w:w="709" w:type="dxa"/>
            <w:tcBorders>
              <w:top w:val="single" w:sz="4" w:space="0" w:color="auto"/>
              <w:left w:val="single" w:sz="4" w:space="0" w:color="auto"/>
              <w:bottom w:val="single" w:sz="4" w:space="0" w:color="auto"/>
              <w:right w:val="single" w:sz="4" w:space="0" w:color="auto"/>
            </w:tcBorders>
            <w:noWrap/>
            <w:vAlign w:val="center"/>
          </w:tcPr>
          <w:p w:rsidR="00FC2BDF" w:rsidRPr="00884487" w:rsidRDefault="00FC2BDF" w:rsidP="00374232">
            <w:pPr>
              <w:spacing w:before="20" w:after="20"/>
              <w:jc w:val="center"/>
              <w:rPr>
                <w:rFonts w:ascii="Times New Roman" w:hAnsi="Times New Roman"/>
                <w:bCs/>
                <w:sz w:val="21"/>
                <w:szCs w:val="21"/>
                <w:lang w:val="sr-Latn-RS"/>
              </w:rPr>
            </w:pPr>
            <w:r w:rsidRPr="00884487">
              <w:rPr>
                <w:rFonts w:ascii="Times New Roman" w:hAnsi="Times New Roman"/>
                <w:bCs/>
                <w:sz w:val="21"/>
                <w:szCs w:val="21"/>
                <w:lang w:val="sr-Cyrl-RS"/>
              </w:rPr>
              <w:t>3</w:t>
            </w:r>
            <w:r w:rsidRPr="00884487">
              <w:rPr>
                <w:rFonts w:ascii="Times New Roman" w:hAnsi="Times New Roman"/>
                <w:bCs/>
                <w:sz w:val="21"/>
                <w:szCs w:val="21"/>
                <w:lang w:val="sr-Latn-RS"/>
              </w:rPr>
              <w:t>.</w:t>
            </w:r>
          </w:p>
        </w:tc>
        <w:tc>
          <w:tcPr>
            <w:tcW w:w="2693" w:type="dxa"/>
            <w:tcBorders>
              <w:top w:val="single" w:sz="4" w:space="0" w:color="auto"/>
              <w:left w:val="nil"/>
              <w:bottom w:val="single" w:sz="4" w:space="0" w:color="auto"/>
              <w:right w:val="single" w:sz="4" w:space="0" w:color="auto"/>
            </w:tcBorders>
            <w:vAlign w:val="center"/>
          </w:tcPr>
          <w:p w:rsidR="00FC2BDF" w:rsidRPr="00884487" w:rsidRDefault="00FC2BDF" w:rsidP="00562886">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Клинички центар Војводине</w:t>
            </w:r>
          </w:p>
        </w:tc>
        <w:tc>
          <w:tcPr>
            <w:tcW w:w="4394" w:type="dxa"/>
            <w:tcBorders>
              <w:top w:val="single" w:sz="4" w:space="0" w:color="auto"/>
              <w:left w:val="nil"/>
              <w:bottom w:val="single" w:sz="4" w:space="0" w:color="auto"/>
              <w:right w:val="single" w:sz="4" w:space="0" w:color="auto"/>
            </w:tcBorders>
            <w:vAlign w:val="center"/>
          </w:tcPr>
          <w:p w:rsidR="00FC2BDF" w:rsidRPr="00884487" w:rsidRDefault="00FC2BDF" w:rsidP="00562886">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„Злоупотреба психоактивних супстанци код деце и адолесцената (едукација здравствених радника и здравствених сарадника на територији Града Новог Сада)“</w:t>
            </w:r>
          </w:p>
        </w:tc>
        <w:tc>
          <w:tcPr>
            <w:tcW w:w="1506" w:type="dxa"/>
            <w:tcBorders>
              <w:top w:val="single" w:sz="4" w:space="0" w:color="auto"/>
              <w:left w:val="nil"/>
              <w:bottom w:val="single" w:sz="4" w:space="0" w:color="auto"/>
              <w:right w:val="single" w:sz="4" w:space="0" w:color="auto"/>
            </w:tcBorders>
            <w:noWrap/>
            <w:vAlign w:val="center"/>
          </w:tcPr>
          <w:p w:rsidR="00FC2BDF" w:rsidRPr="00884487" w:rsidRDefault="00FC2BDF" w:rsidP="00562886">
            <w:pPr>
              <w:spacing w:before="60" w:after="60"/>
              <w:jc w:val="right"/>
              <w:rPr>
                <w:rFonts w:ascii="Times New Roman" w:hAnsi="Times New Roman"/>
                <w:sz w:val="21"/>
                <w:szCs w:val="21"/>
                <w:lang w:val="sr-Cyrl-CS"/>
              </w:rPr>
            </w:pPr>
            <w:r w:rsidRPr="00884487">
              <w:rPr>
                <w:rFonts w:ascii="Times New Roman" w:hAnsi="Times New Roman"/>
                <w:sz w:val="21"/>
                <w:szCs w:val="21"/>
                <w:lang w:val="sr-Cyrl-CS"/>
              </w:rPr>
              <w:t>155.407,88</w:t>
            </w:r>
          </w:p>
        </w:tc>
      </w:tr>
      <w:tr w:rsidR="00FC2BDF" w:rsidRPr="00884487" w:rsidTr="00030F12">
        <w:trPr>
          <w:jc w:val="center"/>
        </w:trPr>
        <w:tc>
          <w:tcPr>
            <w:tcW w:w="516" w:type="dxa"/>
            <w:vMerge/>
            <w:tcBorders>
              <w:left w:val="single" w:sz="4" w:space="0" w:color="auto"/>
            </w:tcBorders>
            <w:shd w:val="clear" w:color="auto" w:fill="auto"/>
            <w:vAlign w:val="center"/>
          </w:tcPr>
          <w:p w:rsidR="00FC2BDF" w:rsidRPr="00884487" w:rsidRDefault="00FC2BDF" w:rsidP="00374232">
            <w:pPr>
              <w:jc w:val="center"/>
              <w:rPr>
                <w:rFonts w:ascii="Times New Roman" w:hAnsi="Times New Roman"/>
                <w:b/>
                <w:bCs/>
                <w:sz w:val="21"/>
                <w:szCs w:val="21"/>
              </w:rPr>
            </w:pPr>
          </w:p>
        </w:tc>
        <w:tc>
          <w:tcPr>
            <w:tcW w:w="709" w:type="dxa"/>
            <w:tcBorders>
              <w:top w:val="single" w:sz="4" w:space="0" w:color="auto"/>
              <w:left w:val="single" w:sz="4" w:space="0" w:color="auto"/>
              <w:bottom w:val="single" w:sz="4" w:space="0" w:color="auto"/>
              <w:right w:val="single" w:sz="4" w:space="0" w:color="auto"/>
            </w:tcBorders>
            <w:noWrap/>
            <w:vAlign w:val="center"/>
          </w:tcPr>
          <w:p w:rsidR="00FC2BDF" w:rsidRPr="00884487" w:rsidRDefault="00FC2BDF" w:rsidP="00374232">
            <w:pPr>
              <w:spacing w:before="20" w:after="20"/>
              <w:jc w:val="center"/>
              <w:rPr>
                <w:rFonts w:ascii="Times New Roman" w:hAnsi="Times New Roman"/>
                <w:bCs/>
                <w:sz w:val="21"/>
                <w:szCs w:val="21"/>
                <w:lang w:val="sr-Latn-RS"/>
              </w:rPr>
            </w:pPr>
            <w:r w:rsidRPr="00884487">
              <w:rPr>
                <w:rFonts w:ascii="Times New Roman" w:hAnsi="Times New Roman"/>
                <w:bCs/>
                <w:sz w:val="21"/>
                <w:szCs w:val="21"/>
                <w:lang w:val="sr-Cyrl-RS"/>
              </w:rPr>
              <w:t>4</w:t>
            </w:r>
            <w:r w:rsidRPr="00884487">
              <w:rPr>
                <w:rFonts w:ascii="Times New Roman" w:hAnsi="Times New Roman"/>
                <w:bCs/>
                <w:sz w:val="21"/>
                <w:szCs w:val="21"/>
                <w:lang w:val="sr-Latn-RS"/>
              </w:rPr>
              <w:t>.</w:t>
            </w:r>
          </w:p>
        </w:tc>
        <w:tc>
          <w:tcPr>
            <w:tcW w:w="2693" w:type="dxa"/>
            <w:tcBorders>
              <w:top w:val="single" w:sz="4" w:space="0" w:color="auto"/>
              <w:left w:val="nil"/>
              <w:bottom w:val="single" w:sz="4" w:space="0" w:color="auto"/>
              <w:right w:val="single" w:sz="4" w:space="0" w:color="auto"/>
            </w:tcBorders>
            <w:vAlign w:val="center"/>
          </w:tcPr>
          <w:p w:rsidR="00FC2BDF" w:rsidRPr="00884487" w:rsidRDefault="00FC2BDF" w:rsidP="00562886">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Клинички центар Војводине</w:t>
            </w:r>
          </w:p>
        </w:tc>
        <w:tc>
          <w:tcPr>
            <w:tcW w:w="4394" w:type="dxa"/>
            <w:tcBorders>
              <w:top w:val="single" w:sz="4" w:space="0" w:color="auto"/>
              <w:left w:val="nil"/>
              <w:bottom w:val="single" w:sz="4" w:space="0" w:color="auto"/>
              <w:right w:val="single" w:sz="4" w:space="0" w:color="auto"/>
            </w:tcBorders>
            <w:vAlign w:val="center"/>
          </w:tcPr>
          <w:p w:rsidR="00FC2BDF" w:rsidRPr="00884487" w:rsidRDefault="00FC2BDF" w:rsidP="00562886">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„Рано препознавање (зло)употребе психоактивних супстанци код деце и младих (едукација психолога и педагога запослених у систему образовања“</w:t>
            </w:r>
          </w:p>
        </w:tc>
        <w:tc>
          <w:tcPr>
            <w:tcW w:w="1506" w:type="dxa"/>
            <w:tcBorders>
              <w:top w:val="single" w:sz="4" w:space="0" w:color="auto"/>
              <w:left w:val="nil"/>
              <w:bottom w:val="single" w:sz="4" w:space="0" w:color="auto"/>
              <w:right w:val="single" w:sz="4" w:space="0" w:color="auto"/>
            </w:tcBorders>
            <w:noWrap/>
            <w:vAlign w:val="center"/>
          </w:tcPr>
          <w:p w:rsidR="00FC2BDF" w:rsidRPr="00884487" w:rsidRDefault="00FC2BDF" w:rsidP="00562886">
            <w:pPr>
              <w:spacing w:before="60" w:after="60"/>
              <w:jc w:val="right"/>
              <w:rPr>
                <w:rFonts w:ascii="Times New Roman" w:hAnsi="Times New Roman"/>
                <w:sz w:val="21"/>
                <w:szCs w:val="21"/>
                <w:lang w:val="sr-Cyrl-CS"/>
              </w:rPr>
            </w:pPr>
            <w:r w:rsidRPr="00884487">
              <w:rPr>
                <w:rFonts w:ascii="Times New Roman" w:hAnsi="Times New Roman"/>
                <w:sz w:val="21"/>
                <w:szCs w:val="21"/>
                <w:lang w:val="sr-Cyrl-CS"/>
              </w:rPr>
              <w:t>96.976,00</w:t>
            </w:r>
          </w:p>
        </w:tc>
      </w:tr>
      <w:tr w:rsidR="00FC2BDF" w:rsidRPr="00884487" w:rsidTr="00030F12">
        <w:trPr>
          <w:jc w:val="center"/>
        </w:trPr>
        <w:tc>
          <w:tcPr>
            <w:tcW w:w="516" w:type="dxa"/>
            <w:vMerge/>
            <w:tcBorders>
              <w:left w:val="single" w:sz="4" w:space="0" w:color="auto"/>
            </w:tcBorders>
            <w:shd w:val="clear" w:color="auto" w:fill="auto"/>
            <w:vAlign w:val="center"/>
          </w:tcPr>
          <w:p w:rsidR="00FC2BDF" w:rsidRPr="00884487" w:rsidRDefault="00FC2BDF" w:rsidP="00374232">
            <w:pPr>
              <w:jc w:val="center"/>
              <w:rPr>
                <w:rFonts w:ascii="Times New Roman" w:hAnsi="Times New Roman"/>
                <w:b/>
                <w:bCs/>
                <w:sz w:val="21"/>
                <w:szCs w:val="21"/>
              </w:rPr>
            </w:pPr>
          </w:p>
        </w:tc>
        <w:tc>
          <w:tcPr>
            <w:tcW w:w="709" w:type="dxa"/>
            <w:tcBorders>
              <w:top w:val="single" w:sz="4" w:space="0" w:color="auto"/>
              <w:left w:val="single" w:sz="4" w:space="0" w:color="auto"/>
              <w:bottom w:val="single" w:sz="4" w:space="0" w:color="auto"/>
              <w:right w:val="single" w:sz="4" w:space="0" w:color="auto"/>
            </w:tcBorders>
            <w:noWrap/>
            <w:vAlign w:val="center"/>
          </w:tcPr>
          <w:p w:rsidR="00FC2BDF" w:rsidRPr="00884487" w:rsidRDefault="00FC2BDF" w:rsidP="00374232">
            <w:pPr>
              <w:spacing w:before="20" w:after="20"/>
              <w:jc w:val="center"/>
              <w:rPr>
                <w:rFonts w:ascii="Times New Roman" w:hAnsi="Times New Roman"/>
                <w:bCs/>
                <w:sz w:val="21"/>
                <w:szCs w:val="21"/>
                <w:lang w:val="sr-Latn-RS"/>
              </w:rPr>
            </w:pPr>
            <w:r w:rsidRPr="00884487">
              <w:rPr>
                <w:rFonts w:ascii="Times New Roman" w:hAnsi="Times New Roman"/>
                <w:bCs/>
                <w:sz w:val="21"/>
                <w:szCs w:val="21"/>
                <w:lang w:val="sr-Cyrl-RS"/>
              </w:rPr>
              <w:t>5</w:t>
            </w:r>
            <w:r w:rsidRPr="00884487">
              <w:rPr>
                <w:rFonts w:ascii="Times New Roman" w:hAnsi="Times New Roman"/>
                <w:bCs/>
                <w:sz w:val="21"/>
                <w:szCs w:val="21"/>
                <w:lang w:val="sr-Latn-RS"/>
              </w:rPr>
              <w:t>.</w:t>
            </w:r>
          </w:p>
        </w:tc>
        <w:tc>
          <w:tcPr>
            <w:tcW w:w="2693" w:type="dxa"/>
            <w:tcBorders>
              <w:top w:val="single" w:sz="4" w:space="0" w:color="auto"/>
              <w:left w:val="nil"/>
              <w:bottom w:val="single" w:sz="4" w:space="0" w:color="auto"/>
              <w:right w:val="single" w:sz="4" w:space="0" w:color="auto"/>
            </w:tcBorders>
            <w:vAlign w:val="center"/>
          </w:tcPr>
          <w:p w:rsidR="00FC2BDF" w:rsidRPr="00884487" w:rsidRDefault="00FC2BDF" w:rsidP="00562886">
            <w:pPr>
              <w:spacing w:before="60" w:after="60"/>
              <w:jc w:val="center"/>
              <w:rPr>
                <w:rFonts w:ascii="Times New Roman" w:hAnsi="Times New Roman"/>
                <w:color w:val="000000"/>
                <w:sz w:val="21"/>
                <w:szCs w:val="21"/>
                <w:lang w:val="sr-Cyrl-RS"/>
              </w:rPr>
            </w:pPr>
            <w:r w:rsidRPr="00884487">
              <w:rPr>
                <w:rFonts w:ascii="Times New Roman" w:hAnsi="Times New Roman"/>
                <w:color w:val="000000"/>
                <w:sz w:val="21"/>
                <w:szCs w:val="21"/>
              </w:rPr>
              <w:t>Институт за јавно здравље Војводине</w:t>
            </w:r>
          </w:p>
        </w:tc>
        <w:tc>
          <w:tcPr>
            <w:tcW w:w="4394" w:type="dxa"/>
            <w:tcBorders>
              <w:top w:val="single" w:sz="4" w:space="0" w:color="auto"/>
              <w:left w:val="nil"/>
              <w:bottom w:val="single" w:sz="4" w:space="0" w:color="auto"/>
              <w:right w:val="single" w:sz="4" w:space="0" w:color="auto"/>
            </w:tcBorders>
            <w:vAlign w:val="center"/>
          </w:tcPr>
          <w:p w:rsidR="00FC2BDF" w:rsidRPr="00884487" w:rsidRDefault="00FC2BDF" w:rsidP="00513A53">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 xml:space="preserve">"ПАС нису за нас у 2019. години </w:t>
            </w:r>
            <w:r w:rsidR="00513A53">
              <w:rPr>
                <w:rFonts w:ascii="Times New Roman" w:hAnsi="Times New Roman"/>
                <w:sz w:val="21"/>
                <w:szCs w:val="21"/>
                <w:lang w:val="sr-Cyrl-CS"/>
              </w:rPr>
              <w:t>-</w:t>
            </w:r>
            <w:r w:rsidRPr="00884487">
              <w:rPr>
                <w:rFonts w:ascii="Times New Roman" w:hAnsi="Times New Roman"/>
                <w:sz w:val="21"/>
                <w:szCs w:val="21"/>
                <w:lang w:val="sr-Cyrl-CS"/>
              </w:rPr>
              <w:t xml:space="preserve"> 4. део"</w:t>
            </w:r>
          </w:p>
        </w:tc>
        <w:tc>
          <w:tcPr>
            <w:tcW w:w="1506" w:type="dxa"/>
            <w:tcBorders>
              <w:top w:val="single" w:sz="4" w:space="0" w:color="auto"/>
              <w:left w:val="nil"/>
              <w:bottom w:val="single" w:sz="4" w:space="0" w:color="auto"/>
              <w:right w:val="single" w:sz="4" w:space="0" w:color="auto"/>
            </w:tcBorders>
            <w:noWrap/>
            <w:vAlign w:val="center"/>
          </w:tcPr>
          <w:p w:rsidR="00FC2BDF" w:rsidRPr="00884487" w:rsidRDefault="00FC2BDF" w:rsidP="00562886">
            <w:pPr>
              <w:spacing w:before="60" w:after="60"/>
              <w:jc w:val="right"/>
              <w:rPr>
                <w:rFonts w:ascii="Times New Roman" w:hAnsi="Times New Roman"/>
                <w:sz w:val="21"/>
                <w:szCs w:val="21"/>
                <w:lang w:val="sr-Cyrl-CS"/>
              </w:rPr>
            </w:pPr>
            <w:r w:rsidRPr="00884487">
              <w:rPr>
                <w:rFonts w:ascii="Times New Roman" w:hAnsi="Times New Roman"/>
                <w:sz w:val="21"/>
                <w:szCs w:val="21"/>
                <w:lang w:val="sr-Cyrl-CS"/>
              </w:rPr>
              <w:t>181.495,43</w:t>
            </w:r>
          </w:p>
        </w:tc>
      </w:tr>
      <w:tr w:rsidR="00FC2BDF" w:rsidRPr="00884487" w:rsidTr="00030F12">
        <w:trPr>
          <w:jc w:val="center"/>
        </w:trPr>
        <w:tc>
          <w:tcPr>
            <w:tcW w:w="516" w:type="dxa"/>
            <w:vMerge/>
            <w:tcBorders>
              <w:left w:val="single" w:sz="4" w:space="0" w:color="auto"/>
              <w:bottom w:val="single" w:sz="4" w:space="0" w:color="auto"/>
            </w:tcBorders>
            <w:shd w:val="clear" w:color="auto" w:fill="auto"/>
            <w:vAlign w:val="center"/>
          </w:tcPr>
          <w:p w:rsidR="00FC2BDF" w:rsidRPr="00884487" w:rsidRDefault="00FC2BDF" w:rsidP="00374232">
            <w:pPr>
              <w:jc w:val="center"/>
              <w:rPr>
                <w:rFonts w:ascii="Times New Roman" w:hAnsi="Times New Roman"/>
                <w:b/>
                <w:bCs/>
                <w:sz w:val="21"/>
                <w:szCs w:val="21"/>
              </w:rPr>
            </w:pPr>
          </w:p>
        </w:tc>
        <w:tc>
          <w:tcPr>
            <w:tcW w:w="7796" w:type="dxa"/>
            <w:gridSpan w:val="3"/>
            <w:tcBorders>
              <w:top w:val="single" w:sz="4" w:space="0" w:color="auto"/>
              <w:left w:val="single" w:sz="4" w:space="0" w:color="auto"/>
              <w:bottom w:val="single" w:sz="4" w:space="0" w:color="auto"/>
              <w:right w:val="single" w:sz="4" w:space="0" w:color="auto"/>
            </w:tcBorders>
            <w:noWrap/>
            <w:vAlign w:val="center"/>
          </w:tcPr>
          <w:p w:rsidR="00FC2BDF" w:rsidRPr="00884487" w:rsidRDefault="00FC2BDF" w:rsidP="009A6C2D">
            <w:pPr>
              <w:spacing w:before="120" w:after="120"/>
              <w:rPr>
                <w:rFonts w:ascii="Times New Roman" w:hAnsi="Times New Roman"/>
                <w:sz w:val="21"/>
                <w:szCs w:val="21"/>
                <w:lang w:val="en-US"/>
              </w:rPr>
            </w:pPr>
            <w:r w:rsidRPr="00884487">
              <w:rPr>
                <w:rFonts w:ascii="Times New Roman" w:hAnsi="Times New Roman"/>
                <w:b/>
                <w:sz w:val="21"/>
                <w:szCs w:val="21"/>
                <w:lang w:val="sr-Cyrl-CS"/>
              </w:rPr>
              <w:t>У К У П Н О</w:t>
            </w:r>
            <w:r w:rsidR="00924919" w:rsidRPr="00884487">
              <w:rPr>
                <w:rFonts w:ascii="Times New Roman" w:hAnsi="Times New Roman"/>
                <w:b/>
                <w:sz w:val="21"/>
                <w:szCs w:val="21"/>
                <w:lang w:val="sr-Cyrl-CS"/>
              </w:rPr>
              <w:t xml:space="preserve"> </w:t>
            </w:r>
            <w:r w:rsidR="00030F12" w:rsidRPr="00884487">
              <w:rPr>
                <w:rFonts w:ascii="Times New Roman" w:hAnsi="Times New Roman"/>
                <w:b/>
                <w:sz w:val="21"/>
                <w:szCs w:val="21"/>
                <w:lang w:val="en-US"/>
              </w:rPr>
              <w:t xml:space="preserve"> I</w:t>
            </w:r>
          </w:p>
        </w:tc>
        <w:tc>
          <w:tcPr>
            <w:tcW w:w="1506" w:type="dxa"/>
            <w:tcBorders>
              <w:top w:val="single" w:sz="4" w:space="0" w:color="auto"/>
              <w:left w:val="nil"/>
              <w:bottom w:val="single" w:sz="4" w:space="0" w:color="auto"/>
              <w:right w:val="single" w:sz="4" w:space="0" w:color="auto"/>
            </w:tcBorders>
            <w:noWrap/>
            <w:vAlign w:val="center"/>
          </w:tcPr>
          <w:p w:rsidR="00FC2BDF" w:rsidRPr="00884487" w:rsidRDefault="00FC2BDF" w:rsidP="009A6C2D">
            <w:pPr>
              <w:spacing w:before="120" w:after="120"/>
              <w:jc w:val="right"/>
              <w:rPr>
                <w:rFonts w:ascii="Times New Roman" w:hAnsi="Times New Roman"/>
                <w:b/>
                <w:color w:val="000000"/>
                <w:sz w:val="21"/>
                <w:szCs w:val="21"/>
                <w:lang w:val="sr-Cyrl-RS"/>
              </w:rPr>
            </w:pPr>
            <w:r w:rsidRPr="00884487">
              <w:rPr>
                <w:rFonts w:ascii="Times New Roman" w:hAnsi="Times New Roman"/>
                <w:b/>
                <w:color w:val="000000"/>
                <w:sz w:val="21"/>
                <w:szCs w:val="21"/>
                <w:lang w:val="sr-Cyrl-RS"/>
              </w:rPr>
              <w:t>1.381.259,31</w:t>
            </w:r>
          </w:p>
        </w:tc>
      </w:tr>
      <w:tr w:rsidR="00FC2BDF" w:rsidRPr="00884487" w:rsidTr="00A763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16" w:type="dxa"/>
            <w:vAlign w:val="center"/>
          </w:tcPr>
          <w:p w:rsidR="00FC2BDF" w:rsidRPr="00884487" w:rsidRDefault="00FC2BDF" w:rsidP="00374232">
            <w:pPr>
              <w:spacing w:before="60" w:after="60"/>
              <w:jc w:val="center"/>
              <w:rPr>
                <w:rFonts w:ascii="Times New Roman" w:hAnsi="Times New Roman"/>
                <w:b/>
                <w:bCs/>
                <w:sz w:val="21"/>
                <w:szCs w:val="21"/>
                <w:lang w:val="en-US"/>
              </w:rPr>
            </w:pPr>
            <w:r w:rsidRPr="00884487">
              <w:rPr>
                <w:rFonts w:ascii="Times New Roman" w:hAnsi="Times New Roman"/>
                <w:b/>
                <w:bCs/>
                <w:sz w:val="21"/>
                <w:szCs w:val="21"/>
                <w:lang w:val="en-US"/>
              </w:rPr>
              <w:t>II</w:t>
            </w:r>
          </w:p>
        </w:tc>
        <w:tc>
          <w:tcPr>
            <w:tcW w:w="9302" w:type="dxa"/>
            <w:gridSpan w:val="4"/>
            <w:vAlign w:val="center"/>
          </w:tcPr>
          <w:p w:rsidR="00FC2BDF" w:rsidRPr="00884487" w:rsidRDefault="00FC2BDF" w:rsidP="00127C1F">
            <w:pPr>
              <w:spacing w:before="60" w:after="60"/>
              <w:ind w:left="1130"/>
              <w:jc w:val="center"/>
              <w:rPr>
                <w:rFonts w:ascii="Times New Roman" w:hAnsi="Times New Roman"/>
                <w:b/>
                <w:sz w:val="21"/>
                <w:szCs w:val="21"/>
                <w:lang w:val="sr-Cyrl-CS"/>
              </w:rPr>
            </w:pPr>
            <w:r w:rsidRPr="00884487">
              <w:rPr>
                <w:rFonts w:ascii="Times New Roman" w:hAnsi="Times New Roman"/>
                <w:b/>
                <w:i/>
                <w:sz w:val="21"/>
                <w:szCs w:val="21"/>
                <w:lang w:val="sr-Cyrl-CS"/>
              </w:rPr>
              <w:t>Пројекти удружења</w:t>
            </w:r>
          </w:p>
        </w:tc>
      </w:tr>
      <w:tr w:rsidR="00FC2BDF" w:rsidRPr="00884487" w:rsidTr="00030F12">
        <w:trPr>
          <w:jc w:val="center"/>
        </w:trPr>
        <w:tc>
          <w:tcPr>
            <w:tcW w:w="516" w:type="dxa"/>
            <w:vMerge w:val="restart"/>
            <w:tcBorders>
              <w:top w:val="single" w:sz="4" w:space="0" w:color="auto"/>
              <w:left w:val="single" w:sz="4" w:space="0" w:color="auto"/>
            </w:tcBorders>
            <w:shd w:val="clear" w:color="auto" w:fill="auto"/>
            <w:vAlign w:val="center"/>
          </w:tcPr>
          <w:p w:rsidR="00FC2BDF" w:rsidRPr="00884487" w:rsidRDefault="00FC2BDF" w:rsidP="00374232">
            <w:pPr>
              <w:ind w:left="-57" w:right="-57"/>
              <w:jc w:val="center"/>
              <w:rPr>
                <w:rFonts w:ascii="Times New Roman" w:hAnsi="Times New Roman"/>
                <w:b/>
                <w:bCs/>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C2BDF" w:rsidRPr="00884487" w:rsidRDefault="00FC2BDF" w:rsidP="00374232">
            <w:pPr>
              <w:spacing w:before="60" w:after="60"/>
              <w:ind w:left="-57" w:right="-57"/>
              <w:jc w:val="center"/>
              <w:rPr>
                <w:rFonts w:ascii="Times New Roman" w:hAnsi="Times New Roman"/>
                <w:b/>
                <w:bCs/>
                <w:sz w:val="21"/>
                <w:szCs w:val="21"/>
              </w:rPr>
            </w:pPr>
            <w:r w:rsidRPr="00884487">
              <w:rPr>
                <w:rFonts w:ascii="Times New Roman" w:hAnsi="Times New Roman"/>
                <w:b/>
                <w:bCs/>
                <w:sz w:val="21"/>
                <w:szCs w:val="21"/>
              </w:rPr>
              <w:t>Ред.</w:t>
            </w:r>
            <w:r w:rsidRPr="00884487">
              <w:rPr>
                <w:rFonts w:ascii="Times New Roman" w:hAnsi="Times New Roman"/>
                <w:b/>
                <w:bCs/>
                <w:sz w:val="21"/>
                <w:szCs w:val="21"/>
                <w:lang w:val="sr-Cyrl-RS"/>
              </w:rPr>
              <w:br/>
            </w:r>
            <w:r w:rsidRPr="00884487">
              <w:rPr>
                <w:rFonts w:ascii="Times New Roman" w:hAnsi="Times New Roman"/>
                <w:b/>
                <w:bCs/>
                <w:sz w:val="21"/>
                <w:szCs w:val="21"/>
              </w:rPr>
              <w:t>бр.</w:t>
            </w:r>
          </w:p>
        </w:tc>
        <w:tc>
          <w:tcPr>
            <w:tcW w:w="2693" w:type="dxa"/>
            <w:tcBorders>
              <w:top w:val="single" w:sz="4" w:space="0" w:color="auto"/>
              <w:left w:val="nil"/>
              <w:bottom w:val="single" w:sz="4" w:space="0" w:color="auto"/>
              <w:right w:val="single" w:sz="4" w:space="0" w:color="auto"/>
            </w:tcBorders>
            <w:vAlign w:val="center"/>
          </w:tcPr>
          <w:p w:rsidR="00FC2BDF" w:rsidRPr="00884487" w:rsidRDefault="00FC2BDF" w:rsidP="00374232">
            <w:pPr>
              <w:spacing w:before="60" w:after="60"/>
              <w:ind w:left="-57" w:right="-57"/>
              <w:jc w:val="center"/>
              <w:rPr>
                <w:rFonts w:ascii="Times New Roman" w:hAnsi="Times New Roman"/>
                <w:b/>
                <w:bCs/>
                <w:sz w:val="21"/>
                <w:szCs w:val="21"/>
              </w:rPr>
            </w:pPr>
            <w:r w:rsidRPr="00884487">
              <w:rPr>
                <w:rFonts w:ascii="Times New Roman" w:hAnsi="Times New Roman"/>
                <w:b/>
                <w:bCs/>
                <w:sz w:val="21"/>
                <w:szCs w:val="21"/>
                <w:lang w:val="sr-Cyrl-CS"/>
              </w:rPr>
              <w:t>Н</w:t>
            </w:r>
            <w:r w:rsidRPr="00884487">
              <w:rPr>
                <w:rFonts w:ascii="Times New Roman" w:hAnsi="Times New Roman"/>
                <w:b/>
                <w:bCs/>
                <w:sz w:val="21"/>
                <w:szCs w:val="21"/>
              </w:rPr>
              <w:t>осилац пројеката</w:t>
            </w:r>
          </w:p>
        </w:tc>
        <w:tc>
          <w:tcPr>
            <w:tcW w:w="4394" w:type="dxa"/>
            <w:tcBorders>
              <w:top w:val="single" w:sz="4" w:space="0" w:color="auto"/>
              <w:left w:val="nil"/>
              <w:bottom w:val="single" w:sz="4" w:space="0" w:color="auto"/>
              <w:right w:val="single" w:sz="4" w:space="0" w:color="auto"/>
            </w:tcBorders>
            <w:vAlign w:val="center"/>
          </w:tcPr>
          <w:p w:rsidR="00FC2BDF" w:rsidRPr="00884487" w:rsidRDefault="00FC2BDF" w:rsidP="00374232">
            <w:pPr>
              <w:spacing w:before="60" w:after="60"/>
              <w:ind w:left="-57" w:right="-57"/>
              <w:jc w:val="center"/>
              <w:rPr>
                <w:rFonts w:ascii="Times New Roman" w:hAnsi="Times New Roman"/>
                <w:b/>
                <w:bCs/>
                <w:sz w:val="21"/>
                <w:szCs w:val="21"/>
              </w:rPr>
            </w:pPr>
            <w:r w:rsidRPr="00884487">
              <w:rPr>
                <w:rFonts w:ascii="Times New Roman" w:hAnsi="Times New Roman"/>
                <w:b/>
                <w:bCs/>
                <w:sz w:val="21"/>
                <w:szCs w:val="21"/>
              </w:rPr>
              <w:t>Пројекат</w:t>
            </w:r>
          </w:p>
        </w:tc>
        <w:tc>
          <w:tcPr>
            <w:tcW w:w="1506" w:type="dxa"/>
            <w:tcBorders>
              <w:top w:val="single" w:sz="4" w:space="0" w:color="auto"/>
              <w:left w:val="nil"/>
              <w:bottom w:val="single" w:sz="4" w:space="0" w:color="auto"/>
              <w:right w:val="single" w:sz="4" w:space="0" w:color="auto"/>
            </w:tcBorders>
            <w:noWrap/>
            <w:vAlign w:val="center"/>
          </w:tcPr>
          <w:p w:rsidR="00FC2BDF" w:rsidRPr="00884487" w:rsidRDefault="00FC2BDF" w:rsidP="00374232">
            <w:pPr>
              <w:spacing w:before="60" w:after="60"/>
              <w:ind w:left="-57" w:right="-57"/>
              <w:jc w:val="center"/>
              <w:rPr>
                <w:rFonts w:ascii="Times New Roman" w:hAnsi="Times New Roman"/>
                <w:b/>
                <w:bCs/>
                <w:sz w:val="21"/>
                <w:szCs w:val="21"/>
              </w:rPr>
            </w:pPr>
            <w:r w:rsidRPr="00884487">
              <w:rPr>
                <w:rFonts w:ascii="Times New Roman" w:hAnsi="Times New Roman"/>
                <w:b/>
                <w:bCs/>
                <w:sz w:val="21"/>
                <w:szCs w:val="21"/>
                <w:lang w:val="sr-Cyrl-CS"/>
              </w:rPr>
              <w:t>И</w:t>
            </w:r>
            <w:r w:rsidRPr="00884487">
              <w:rPr>
                <w:rFonts w:ascii="Times New Roman" w:hAnsi="Times New Roman"/>
                <w:b/>
                <w:bCs/>
                <w:sz w:val="21"/>
                <w:szCs w:val="21"/>
              </w:rPr>
              <w:t>знос</w:t>
            </w:r>
          </w:p>
        </w:tc>
      </w:tr>
      <w:tr w:rsidR="00FC2BDF" w:rsidRPr="00884487" w:rsidTr="00030F12">
        <w:trPr>
          <w:jc w:val="center"/>
        </w:trPr>
        <w:tc>
          <w:tcPr>
            <w:tcW w:w="516" w:type="dxa"/>
            <w:vMerge/>
            <w:tcBorders>
              <w:left w:val="single" w:sz="4" w:space="0" w:color="auto"/>
            </w:tcBorders>
            <w:shd w:val="clear" w:color="auto" w:fill="auto"/>
            <w:textDirection w:val="btLr"/>
            <w:vAlign w:val="center"/>
          </w:tcPr>
          <w:p w:rsidR="00FC2BDF" w:rsidRPr="00884487" w:rsidRDefault="00FC2BDF" w:rsidP="00374232">
            <w:pPr>
              <w:ind w:left="113" w:right="113"/>
              <w:jc w:val="center"/>
              <w:rPr>
                <w:rFonts w:ascii="Times New Roman" w:hAnsi="Times New Roman"/>
                <w:i/>
                <w:sz w:val="21"/>
                <w:szCs w:val="21"/>
              </w:rPr>
            </w:pPr>
          </w:p>
        </w:tc>
        <w:tc>
          <w:tcPr>
            <w:tcW w:w="709" w:type="dxa"/>
            <w:tcBorders>
              <w:top w:val="nil"/>
              <w:left w:val="single" w:sz="4" w:space="0" w:color="auto"/>
              <w:bottom w:val="single" w:sz="4" w:space="0" w:color="auto"/>
              <w:right w:val="single" w:sz="4" w:space="0" w:color="auto"/>
            </w:tcBorders>
            <w:noWrap/>
            <w:vAlign w:val="center"/>
          </w:tcPr>
          <w:p w:rsidR="00FC2BDF" w:rsidRPr="00884487" w:rsidRDefault="00FC2BDF" w:rsidP="009A6C2D">
            <w:pPr>
              <w:spacing w:before="60" w:after="60"/>
              <w:jc w:val="center"/>
              <w:rPr>
                <w:rFonts w:ascii="Times New Roman" w:hAnsi="Times New Roman"/>
                <w:sz w:val="21"/>
                <w:szCs w:val="21"/>
              </w:rPr>
            </w:pPr>
            <w:r w:rsidRPr="00884487">
              <w:rPr>
                <w:rFonts w:ascii="Times New Roman" w:hAnsi="Times New Roman"/>
                <w:sz w:val="21"/>
                <w:szCs w:val="21"/>
              </w:rPr>
              <w:t>1.</w:t>
            </w:r>
          </w:p>
        </w:tc>
        <w:tc>
          <w:tcPr>
            <w:tcW w:w="2693" w:type="dxa"/>
            <w:tcBorders>
              <w:top w:val="nil"/>
              <w:left w:val="nil"/>
              <w:bottom w:val="single" w:sz="4" w:space="0" w:color="auto"/>
              <w:right w:val="single" w:sz="4" w:space="0" w:color="auto"/>
            </w:tcBorders>
            <w:vAlign w:val="center"/>
          </w:tcPr>
          <w:p w:rsidR="00FC2BDF" w:rsidRPr="00884487" w:rsidRDefault="00FC2BDF" w:rsidP="009A6C2D">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 xml:space="preserve">Удружење грађана </w:t>
            </w:r>
            <w:r w:rsidRPr="00884487">
              <w:rPr>
                <w:rFonts w:ascii="Times New Roman" w:hAnsi="Times New Roman"/>
                <w:sz w:val="21"/>
                <w:szCs w:val="21"/>
                <w:lang w:val="sr-Cyrl-CS"/>
              </w:rPr>
              <w:br/>
              <w:t>„Земља живих“</w:t>
            </w:r>
          </w:p>
        </w:tc>
        <w:tc>
          <w:tcPr>
            <w:tcW w:w="4394" w:type="dxa"/>
            <w:tcBorders>
              <w:top w:val="nil"/>
              <w:left w:val="nil"/>
              <w:bottom w:val="single" w:sz="4" w:space="0" w:color="auto"/>
              <w:right w:val="single" w:sz="4" w:space="0" w:color="auto"/>
            </w:tcBorders>
            <w:vAlign w:val="center"/>
          </w:tcPr>
          <w:p w:rsidR="00FC2BDF" w:rsidRPr="00884487" w:rsidRDefault="00FC2BDF" w:rsidP="009A6C2D">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„Психосоцијална рех</w:t>
            </w:r>
            <w:r w:rsidRPr="00884487">
              <w:rPr>
                <w:rFonts w:ascii="Times New Roman" w:hAnsi="Times New Roman"/>
                <w:sz w:val="21"/>
                <w:szCs w:val="21"/>
              </w:rPr>
              <w:t>a</w:t>
            </w:r>
            <w:r w:rsidRPr="00884487">
              <w:rPr>
                <w:rFonts w:ascii="Times New Roman" w:hAnsi="Times New Roman"/>
                <w:sz w:val="21"/>
                <w:szCs w:val="21"/>
                <w:lang w:val="sr-Cyrl-CS"/>
              </w:rPr>
              <w:t>билитација и ресоцијализација оболелих од болести за</w:t>
            </w:r>
            <w:r w:rsidR="0083101D" w:rsidRPr="00884487">
              <w:rPr>
                <w:rFonts w:ascii="Times New Roman" w:hAnsi="Times New Roman"/>
                <w:sz w:val="21"/>
                <w:szCs w:val="21"/>
                <w:lang w:val="sr-Cyrl-CS"/>
              </w:rPr>
              <w:t>висности и њихових родитеља 2019.</w:t>
            </w:r>
            <w:r w:rsidRPr="00884487">
              <w:rPr>
                <w:rFonts w:ascii="Times New Roman" w:hAnsi="Times New Roman"/>
                <w:sz w:val="21"/>
                <w:szCs w:val="21"/>
                <w:lang w:val="sr-Cyrl-CS"/>
              </w:rPr>
              <w:t>“</w:t>
            </w:r>
          </w:p>
        </w:tc>
        <w:tc>
          <w:tcPr>
            <w:tcW w:w="1506" w:type="dxa"/>
            <w:tcBorders>
              <w:top w:val="nil"/>
              <w:left w:val="nil"/>
              <w:bottom w:val="single" w:sz="4" w:space="0" w:color="auto"/>
              <w:right w:val="single" w:sz="4" w:space="0" w:color="auto"/>
            </w:tcBorders>
            <w:noWrap/>
            <w:vAlign w:val="center"/>
          </w:tcPr>
          <w:p w:rsidR="00FC2BDF" w:rsidRPr="00884487" w:rsidRDefault="0083101D" w:rsidP="009A6C2D">
            <w:pPr>
              <w:spacing w:before="60" w:after="60"/>
              <w:jc w:val="right"/>
              <w:rPr>
                <w:rFonts w:ascii="Times New Roman" w:hAnsi="Times New Roman"/>
                <w:sz w:val="21"/>
                <w:szCs w:val="21"/>
                <w:lang w:val="sr-Cyrl-CS"/>
              </w:rPr>
            </w:pPr>
            <w:r w:rsidRPr="00884487">
              <w:rPr>
                <w:rFonts w:ascii="Times New Roman" w:hAnsi="Times New Roman"/>
                <w:sz w:val="21"/>
                <w:szCs w:val="21"/>
                <w:lang w:val="sr-Cyrl-CS"/>
              </w:rPr>
              <w:t>38</w:t>
            </w:r>
            <w:r w:rsidR="00FC2BDF" w:rsidRPr="00884487">
              <w:rPr>
                <w:rFonts w:ascii="Times New Roman" w:hAnsi="Times New Roman"/>
                <w:sz w:val="21"/>
                <w:szCs w:val="21"/>
                <w:lang w:val="sr-Cyrl-CS"/>
              </w:rPr>
              <w:t>7.000,00</w:t>
            </w:r>
          </w:p>
        </w:tc>
      </w:tr>
      <w:tr w:rsidR="0083101D" w:rsidRPr="00884487" w:rsidTr="00030F12">
        <w:trPr>
          <w:jc w:val="center"/>
        </w:trPr>
        <w:tc>
          <w:tcPr>
            <w:tcW w:w="516" w:type="dxa"/>
            <w:vMerge/>
            <w:tcBorders>
              <w:left w:val="single" w:sz="4" w:space="0" w:color="auto"/>
            </w:tcBorders>
            <w:shd w:val="clear" w:color="auto" w:fill="auto"/>
            <w:vAlign w:val="center"/>
          </w:tcPr>
          <w:p w:rsidR="0083101D" w:rsidRPr="00884487" w:rsidRDefault="0083101D" w:rsidP="00374232">
            <w:pPr>
              <w:jc w:val="center"/>
              <w:rPr>
                <w:rFonts w:ascii="Times New Roman" w:hAnsi="Times New Roman"/>
                <w:sz w:val="21"/>
                <w:szCs w:val="21"/>
              </w:rPr>
            </w:pPr>
          </w:p>
        </w:tc>
        <w:tc>
          <w:tcPr>
            <w:tcW w:w="709" w:type="dxa"/>
            <w:tcBorders>
              <w:top w:val="nil"/>
              <w:left w:val="single" w:sz="4" w:space="0" w:color="auto"/>
              <w:bottom w:val="single" w:sz="4" w:space="0" w:color="auto"/>
              <w:right w:val="single" w:sz="4" w:space="0" w:color="auto"/>
            </w:tcBorders>
            <w:noWrap/>
            <w:vAlign w:val="center"/>
          </w:tcPr>
          <w:p w:rsidR="0083101D" w:rsidRPr="00884487" w:rsidRDefault="0083101D" w:rsidP="009A6C2D">
            <w:pPr>
              <w:spacing w:before="60" w:after="60"/>
              <w:jc w:val="center"/>
              <w:rPr>
                <w:rFonts w:ascii="Times New Roman" w:hAnsi="Times New Roman"/>
                <w:sz w:val="21"/>
                <w:szCs w:val="21"/>
              </w:rPr>
            </w:pPr>
            <w:r w:rsidRPr="00884487">
              <w:rPr>
                <w:rFonts w:ascii="Times New Roman" w:hAnsi="Times New Roman"/>
                <w:sz w:val="21"/>
                <w:szCs w:val="21"/>
              </w:rPr>
              <w:t>2.</w:t>
            </w:r>
          </w:p>
        </w:tc>
        <w:tc>
          <w:tcPr>
            <w:tcW w:w="2693" w:type="dxa"/>
            <w:tcBorders>
              <w:top w:val="nil"/>
              <w:left w:val="nil"/>
              <w:bottom w:val="single" w:sz="4" w:space="0" w:color="auto"/>
              <w:right w:val="single" w:sz="4" w:space="0" w:color="auto"/>
            </w:tcBorders>
            <w:vAlign w:val="center"/>
          </w:tcPr>
          <w:p w:rsidR="0083101D" w:rsidRPr="00884487" w:rsidRDefault="0083101D" w:rsidP="009A6C2D">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Удружење Превент</w:t>
            </w:r>
          </w:p>
        </w:tc>
        <w:tc>
          <w:tcPr>
            <w:tcW w:w="4394" w:type="dxa"/>
            <w:tcBorders>
              <w:top w:val="nil"/>
              <w:left w:val="nil"/>
              <w:bottom w:val="single" w:sz="4" w:space="0" w:color="auto"/>
              <w:right w:val="single" w:sz="4" w:space="0" w:color="auto"/>
            </w:tcBorders>
            <w:vAlign w:val="center"/>
          </w:tcPr>
          <w:p w:rsidR="0083101D" w:rsidRPr="00884487" w:rsidRDefault="0083101D" w:rsidP="009A6C2D">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„Смањење штете у Новом Саду 15. година“</w:t>
            </w:r>
          </w:p>
        </w:tc>
        <w:tc>
          <w:tcPr>
            <w:tcW w:w="1506" w:type="dxa"/>
            <w:tcBorders>
              <w:top w:val="nil"/>
              <w:left w:val="nil"/>
              <w:bottom w:val="single" w:sz="4" w:space="0" w:color="auto"/>
              <w:right w:val="single" w:sz="4" w:space="0" w:color="auto"/>
            </w:tcBorders>
            <w:noWrap/>
            <w:vAlign w:val="center"/>
          </w:tcPr>
          <w:p w:rsidR="0083101D" w:rsidRPr="00884487" w:rsidRDefault="0083101D" w:rsidP="009A6C2D">
            <w:pPr>
              <w:spacing w:before="60" w:after="60"/>
              <w:jc w:val="right"/>
              <w:rPr>
                <w:rFonts w:ascii="Times New Roman" w:hAnsi="Times New Roman"/>
                <w:sz w:val="21"/>
                <w:szCs w:val="21"/>
                <w:lang w:val="sr-Cyrl-RS"/>
              </w:rPr>
            </w:pPr>
            <w:r w:rsidRPr="00884487">
              <w:rPr>
                <w:rFonts w:ascii="Times New Roman" w:hAnsi="Times New Roman"/>
                <w:sz w:val="21"/>
                <w:szCs w:val="21"/>
                <w:lang w:val="sr-Cyrl-RS"/>
              </w:rPr>
              <w:t>239.360,00</w:t>
            </w:r>
          </w:p>
        </w:tc>
      </w:tr>
      <w:tr w:rsidR="0083101D" w:rsidRPr="00884487" w:rsidTr="00030F12">
        <w:trPr>
          <w:jc w:val="center"/>
        </w:trPr>
        <w:tc>
          <w:tcPr>
            <w:tcW w:w="516" w:type="dxa"/>
            <w:vMerge/>
            <w:tcBorders>
              <w:left w:val="single" w:sz="4" w:space="0" w:color="auto"/>
            </w:tcBorders>
            <w:shd w:val="clear" w:color="auto" w:fill="auto"/>
            <w:vAlign w:val="center"/>
          </w:tcPr>
          <w:p w:rsidR="0083101D" w:rsidRPr="00884487" w:rsidRDefault="0083101D" w:rsidP="00374232">
            <w:pPr>
              <w:jc w:val="center"/>
              <w:rPr>
                <w:rFonts w:ascii="Times New Roman" w:hAnsi="Times New Roman"/>
                <w:sz w:val="21"/>
                <w:szCs w:val="21"/>
              </w:rPr>
            </w:pPr>
          </w:p>
        </w:tc>
        <w:tc>
          <w:tcPr>
            <w:tcW w:w="709" w:type="dxa"/>
            <w:tcBorders>
              <w:top w:val="nil"/>
              <w:left w:val="single" w:sz="4" w:space="0" w:color="auto"/>
              <w:bottom w:val="single" w:sz="4" w:space="0" w:color="auto"/>
              <w:right w:val="single" w:sz="4" w:space="0" w:color="auto"/>
            </w:tcBorders>
            <w:noWrap/>
            <w:vAlign w:val="center"/>
          </w:tcPr>
          <w:p w:rsidR="0083101D" w:rsidRPr="00884487" w:rsidRDefault="0083101D" w:rsidP="009A6C2D">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3.</w:t>
            </w:r>
          </w:p>
        </w:tc>
        <w:tc>
          <w:tcPr>
            <w:tcW w:w="2693" w:type="dxa"/>
            <w:tcBorders>
              <w:top w:val="nil"/>
              <w:left w:val="nil"/>
              <w:bottom w:val="single" w:sz="4" w:space="0" w:color="auto"/>
              <w:right w:val="single" w:sz="4" w:space="0" w:color="auto"/>
            </w:tcBorders>
            <w:vAlign w:val="center"/>
          </w:tcPr>
          <w:p w:rsidR="0083101D" w:rsidRPr="00884487" w:rsidRDefault="0083101D" w:rsidP="009A6C2D">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Удружење Превент</w:t>
            </w:r>
          </w:p>
        </w:tc>
        <w:tc>
          <w:tcPr>
            <w:tcW w:w="4394" w:type="dxa"/>
            <w:tcBorders>
              <w:top w:val="nil"/>
              <w:left w:val="nil"/>
              <w:bottom w:val="single" w:sz="4" w:space="0" w:color="auto"/>
              <w:right w:val="single" w:sz="4" w:space="0" w:color="auto"/>
            </w:tcBorders>
            <w:vAlign w:val="center"/>
          </w:tcPr>
          <w:p w:rsidR="0083101D" w:rsidRPr="00884487" w:rsidRDefault="0083101D" w:rsidP="009A6C2D">
            <w:pPr>
              <w:spacing w:before="60" w:after="60"/>
              <w:jc w:val="center"/>
              <w:rPr>
                <w:rFonts w:ascii="Times New Roman" w:hAnsi="Times New Roman"/>
                <w:sz w:val="21"/>
                <w:szCs w:val="21"/>
                <w:lang w:val="sr-Cyrl-RS"/>
              </w:rPr>
            </w:pPr>
            <w:r w:rsidRPr="00884487">
              <w:rPr>
                <w:rFonts w:ascii="Times New Roman" w:hAnsi="Times New Roman"/>
                <w:sz w:val="21"/>
                <w:szCs w:val="21"/>
                <w:lang w:val="sr-Cyrl-RS"/>
              </w:rPr>
              <w:t>„Обележавање 26. јуна“</w:t>
            </w:r>
          </w:p>
        </w:tc>
        <w:tc>
          <w:tcPr>
            <w:tcW w:w="1506" w:type="dxa"/>
            <w:tcBorders>
              <w:top w:val="nil"/>
              <w:left w:val="nil"/>
              <w:bottom w:val="single" w:sz="4" w:space="0" w:color="auto"/>
              <w:right w:val="single" w:sz="4" w:space="0" w:color="auto"/>
            </w:tcBorders>
            <w:noWrap/>
            <w:vAlign w:val="center"/>
          </w:tcPr>
          <w:p w:rsidR="0083101D" w:rsidRPr="00884487" w:rsidRDefault="0083101D" w:rsidP="009A6C2D">
            <w:pPr>
              <w:spacing w:before="60" w:after="60"/>
              <w:jc w:val="right"/>
              <w:rPr>
                <w:rFonts w:ascii="Times New Roman" w:hAnsi="Times New Roman"/>
                <w:sz w:val="21"/>
                <w:szCs w:val="21"/>
                <w:lang w:val="sr-Cyrl-RS"/>
              </w:rPr>
            </w:pPr>
            <w:r w:rsidRPr="00884487">
              <w:rPr>
                <w:rFonts w:ascii="Times New Roman" w:hAnsi="Times New Roman"/>
                <w:sz w:val="21"/>
                <w:szCs w:val="21"/>
                <w:lang w:val="sr-Cyrl-RS"/>
              </w:rPr>
              <w:t>35.800,00</w:t>
            </w:r>
          </w:p>
        </w:tc>
      </w:tr>
      <w:tr w:rsidR="0083101D" w:rsidRPr="00884487" w:rsidTr="00030F12">
        <w:trPr>
          <w:jc w:val="center"/>
        </w:trPr>
        <w:tc>
          <w:tcPr>
            <w:tcW w:w="516" w:type="dxa"/>
            <w:vMerge/>
            <w:tcBorders>
              <w:left w:val="single" w:sz="4" w:space="0" w:color="auto"/>
            </w:tcBorders>
            <w:shd w:val="clear" w:color="auto" w:fill="auto"/>
            <w:vAlign w:val="center"/>
          </w:tcPr>
          <w:p w:rsidR="0083101D" w:rsidRPr="00884487" w:rsidRDefault="0083101D" w:rsidP="00374232">
            <w:pPr>
              <w:jc w:val="center"/>
              <w:rPr>
                <w:rFonts w:ascii="Times New Roman" w:hAnsi="Times New Roman"/>
                <w:sz w:val="21"/>
                <w:szCs w:val="21"/>
              </w:rPr>
            </w:pPr>
          </w:p>
        </w:tc>
        <w:tc>
          <w:tcPr>
            <w:tcW w:w="709" w:type="dxa"/>
            <w:tcBorders>
              <w:top w:val="nil"/>
              <w:left w:val="single" w:sz="4" w:space="0" w:color="auto"/>
              <w:bottom w:val="single" w:sz="4" w:space="0" w:color="auto"/>
              <w:right w:val="single" w:sz="4" w:space="0" w:color="auto"/>
            </w:tcBorders>
            <w:noWrap/>
            <w:vAlign w:val="center"/>
          </w:tcPr>
          <w:p w:rsidR="0083101D" w:rsidRPr="00884487" w:rsidRDefault="0083101D" w:rsidP="009A6C2D">
            <w:pPr>
              <w:spacing w:before="60" w:after="60"/>
              <w:jc w:val="center"/>
              <w:rPr>
                <w:rFonts w:ascii="Times New Roman" w:hAnsi="Times New Roman"/>
                <w:sz w:val="21"/>
                <w:szCs w:val="21"/>
              </w:rPr>
            </w:pPr>
            <w:r w:rsidRPr="00884487">
              <w:rPr>
                <w:rFonts w:ascii="Times New Roman" w:hAnsi="Times New Roman"/>
                <w:sz w:val="21"/>
                <w:szCs w:val="21"/>
                <w:lang w:val="sr-Cyrl-CS"/>
              </w:rPr>
              <w:t>4</w:t>
            </w:r>
            <w:r w:rsidRPr="00884487">
              <w:rPr>
                <w:rFonts w:ascii="Times New Roman" w:hAnsi="Times New Roman"/>
                <w:sz w:val="21"/>
                <w:szCs w:val="21"/>
              </w:rPr>
              <w:t>.</w:t>
            </w:r>
          </w:p>
        </w:tc>
        <w:tc>
          <w:tcPr>
            <w:tcW w:w="2693" w:type="dxa"/>
            <w:tcBorders>
              <w:top w:val="nil"/>
              <w:left w:val="nil"/>
              <w:bottom w:val="single" w:sz="4" w:space="0" w:color="auto"/>
              <w:right w:val="single" w:sz="4" w:space="0" w:color="auto"/>
            </w:tcBorders>
            <w:vAlign w:val="center"/>
          </w:tcPr>
          <w:p w:rsidR="0083101D" w:rsidRPr="00884487" w:rsidRDefault="0083101D" w:rsidP="009A6C2D">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Црвени крст Новог Сада - Градска организација</w:t>
            </w:r>
          </w:p>
        </w:tc>
        <w:tc>
          <w:tcPr>
            <w:tcW w:w="4394" w:type="dxa"/>
            <w:tcBorders>
              <w:top w:val="nil"/>
              <w:left w:val="nil"/>
              <w:bottom w:val="single" w:sz="4" w:space="0" w:color="auto"/>
              <w:right w:val="single" w:sz="4" w:space="0" w:color="auto"/>
            </w:tcBorders>
            <w:vAlign w:val="center"/>
          </w:tcPr>
          <w:p w:rsidR="0083101D" w:rsidRPr="00884487" w:rsidRDefault="0083101D" w:rsidP="009A6C2D">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„Здраво одрастање за 2019.“</w:t>
            </w:r>
          </w:p>
        </w:tc>
        <w:tc>
          <w:tcPr>
            <w:tcW w:w="1506" w:type="dxa"/>
            <w:tcBorders>
              <w:top w:val="nil"/>
              <w:left w:val="nil"/>
              <w:bottom w:val="single" w:sz="4" w:space="0" w:color="auto"/>
              <w:right w:val="single" w:sz="4" w:space="0" w:color="auto"/>
            </w:tcBorders>
            <w:noWrap/>
            <w:vAlign w:val="center"/>
          </w:tcPr>
          <w:p w:rsidR="0083101D" w:rsidRPr="00884487" w:rsidRDefault="0083101D" w:rsidP="009A6C2D">
            <w:pPr>
              <w:spacing w:before="60" w:after="60"/>
              <w:jc w:val="right"/>
              <w:rPr>
                <w:rFonts w:ascii="Times New Roman" w:hAnsi="Times New Roman"/>
                <w:sz w:val="21"/>
                <w:szCs w:val="21"/>
                <w:lang w:val="sr-Cyrl-RS"/>
              </w:rPr>
            </w:pPr>
            <w:r w:rsidRPr="00884487">
              <w:rPr>
                <w:rFonts w:ascii="Times New Roman" w:hAnsi="Times New Roman"/>
                <w:sz w:val="21"/>
                <w:szCs w:val="21"/>
                <w:lang w:val="sr-Cyrl-RS"/>
              </w:rPr>
              <w:t>193.239,00</w:t>
            </w:r>
          </w:p>
        </w:tc>
      </w:tr>
      <w:tr w:rsidR="0083101D" w:rsidRPr="00884487" w:rsidTr="00030F12">
        <w:trPr>
          <w:jc w:val="center"/>
        </w:trPr>
        <w:tc>
          <w:tcPr>
            <w:tcW w:w="516" w:type="dxa"/>
            <w:vMerge/>
            <w:tcBorders>
              <w:left w:val="single" w:sz="4" w:space="0" w:color="auto"/>
            </w:tcBorders>
            <w:shd w:val="clear" w:color="auto" w:fill="auto"/>
            <w:vAlign w:val="center"/>
          </w:tcPr>
          <w:p w:rsidR="0083101D" w:rsidRPr="00884487" w:rsidRDefault="0083101D" w:rsidP="00374232">
            <w:pPr>
              <w:jc w:val="center"/>
              <w:rPr>
                <w:rFonts w:ascii="Times New Roman" w:hAnsi="Times New Roman"/>
                <w:sz w:val="21"/>
                <w:szCs w:val="21"/>
              </w:rPr>
            </w:pPr>
          </w:p>
        </w:tc>
        <w:tc>
          <w:tcPr>
            <w:tcW w:w="709" w:type="dxa"/>
            <w:tcBorders>
              <w:top w:val="nil"/>
              <w:left w:val="single" w:sz="4" w:space="0" w:color="auto"/>
              <w:bottom w:val="single" w:sz="4" w:space="0" w:color="auto"/>
              <w:right w:val="single" w:sz="4" w:space="0" w:color="auto"/>
            </w:tcBorders>
            <w:noWrap/>
            <w:vAlign w:val="center"/>
          </w:tcPr>
          <w:p w:rsidR="0083101D" w:rsidRPr="00884487" w:rsidRDefault="0083101D" w:rsidP="009A6C2D">
            <w:pPr>
              <w:spacing w:before="60" w:after="60"/>
              <w:jc w:val="center"/>
              <w:rPr>
                <w:rFonts w:ascii="Times New Roman" w:hAnsi="Times New Roman"/>
                <w:sz w:val="21"/>
                <w:szCs w:val="21"/>
              </w:rPr>
            </w:pPr>
            <w:r w:rsidRPr="00884487">
              <w:rPr>
                <w:rFonts w:ascii="Times New Roman" w:hAnsi="Times New Roman"/>
                <w:sz w:val="21"/>
                <w:szCs w:val="21"/>
                <w:lang w:val="sr-Cyrl-CS"/>
              </w:rPr>
              <w:t>5</w:t>
            </w:r>
            <w:r w:rsidRPr="00884487">
              <w:rPr>
                <w:rFonts w:ascii="Times New Roman" w:hAnsi="Times New Roman"/>
                <w:sz w:val="21"/>
                <w:szCs w:val="21"/>
              </w:rPr>
              <w:t>.</w:t>
            </w:r>
          </w:p>
        </w:tc>
        <w:tc>
          <w:tcPr>
            <w:tcW w:w="2693" w:type="dxa"/>
            <w:tcBorders>
              <w:top w:val="nil"/>
              <w:left w:val="nil"/>
              <w:bottom w:val="single" w:sz="4" w:space="0" w:color="auto"/>
              <w:right w:val="single" w:sz="4" w:space="0" w:color="auto"/>
            </w:tcBorders>
            <w:vAlign w:val="center"/>
          </w:tcPr>
          <w:p w:rsidR="0083101D" w:rsidRPr="00884487" w:rsidRDefault="0083101D" w:rsidP="009A6C2D">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Црвени крст Новог Сада - Градска организација</w:t>
            </w:r>
          </w:p>
        </w:tc>
        <w:tc>
          <w:tcPr>
            <w:tcW w:w="4394" w:type="dxa"/>
            <w:tcBorders>
              <w:top w:val="nil"/>
              <w:left w:val="nil"/>
              <w:bottom w:val="single" w:sz="4" w:space="0" w:color="auto"/>
              <w:right w:val="single" w:sz="4" w:space="0" w:color="auto"/>
            </w:tcBorders>
            <w:vAlign w:val="center"/>
          </w:tcPr>
          <w:p w:rsidR="0083101D" w:rsidRPr="00884487" w:rsidRDefault="0083101D" w:rsidP="009A6C2D">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 xml:space="preserve">„Тематски родитељски састанци </w:t>
            </w:r>
            <w:r w:rsidRPr="00884487">
              <w:rPr>
                <w:rFonts w:ascii="Times New Roman" w:hAnsi="Times New Roman"/>
                <w:sz w:val="21"/>
                <w:szCs w:val="21"/>
                <w:lang w:val="sr-Cyrl-CS"/>
              </w:rPr>
              <w:br/>
              <w:t>о злоупотреби дрога 2019.“</w:t>
            </w:r>
          </w:p>
        </w:tc>
        <w:tc>
          <w:tcPr>
            <w:tcW w:w="1506" w:type="dxa"/>
            <w:tcBorders>
              <w:top w:val="nil"/>
              <w:left w:val="nil"/>
              <w:bottom w:val="single" w:sz="4" w:space="0" w:color="auto"/>
              <w:right w:val="single" w:sz="4" w:space="0" w:color="auto"/>
            </w:tcBorders>
            <w:noWrap/>
            <w:vAlign w:val="center"/>
          </w:tcPr>
          <w:p w:rsidR="0083101D" w:rsidRPr="00884487" w:rsidRDefault="0083101D" w:rsidP="009A6C2D">
            <w:pPr>
              <w:spacing w:before="60" w:after="60"/>
              <w:jc w:val="right"/>
              <w:rPr>
                <w:rFonts w:ascii="Times New Roman" w:hAnsi="Times New Roman"/>
                <w:sz w:val="21"/>
                <w:szCs w:val="21"/>
                <w:lang w:val="sr-Cyrl-RS"/>
              </w:rPr>
            </w:pPr>
            <w:r w:rsidRPr="00884487">
              <w:rPr>
                <w:rFonts w:ascii="Times New Roman" w:hAnsi="Times New Roman"/>
                <w:sz w:val="21"/>
                <w:szCs w:val="21"/>
                <w:lang w:val="sr-Cyrl-RS"/>
              </w:rPr>
              <w:t>183.117,00</w:t>
            </w:r>
          </w:p>
        </w:tc>
      </w:tr>
      <w:tr w:rsidR="0083101D" w:rsidRPr="00884487" w:rsidTr="00030F12">
        <w:trPr>
          <w:jc w:val="center"/>
        </w:trPr>
        <w:tc>
          <w:tcPr>
            <w:tcW w:w="516" w:type="dxa"/>
            <w:vMerge/>
            <w:tcBorders>
              <w:left w:val="single" w:sz="4" w:space="0" w:color="auto"/>
            </w:tcBorders>
            <w:shd w:val="clear" w:color="auto" w:fill="auto"/>
            <w:vAlign w:val="center"/>
          </w:tcPr>
          <w:p w:rsidR="0083101D" w:rsidRPr="00884487" w:rsidRDefault="0083101D" w:rsidP="00374232">
            <w:pPr>
              <w:jc w:val="center"/>
              <w:rPr>
                <w:rFonts w:ascii="Times New Roman" w:hAnsi="Times New Roman"/>
                <w:sz w:val="21"/>
                <w:szCs w:val="21"/>
              </w:rPr>
            </w:pPr>
          </w:p>
        </w:tc>
        <w:tc>
          <w:tcPr>
            <w:tcW w:w="709" w:type="dxa"/>
            <w:tcBorders>
              <w:top w:val="nil"/>
              <w:left w:val="single" w:sz="4" w:space="0" w:color="auto"/>
              <w:bottom w:val="single" w:sz="4" w:space="0" w:color="auto"/>
              <w:right w:val="single" w:sz="4" w:space="0" w:color="auto"/>
            </w:tcBorders>
            <w:noWrap/>
            <w:vAlign w:val="center"/>
          </w:tcPr>
          <w:p w:rsidR="0083101D" w:rsidRPr="00884487" w:rsidRDefault="0083101D" w:rsidP="009A6C2D">
            <w:pPr>
              <w:spacing w:before="60" w:after="60"/>
              <w:jc w:val="center"/>
              <w:rPr>
                <w:rFonts w:ascii="Times New Roman" w:hAnsi="Times New Roman"/>
                <w:sz w:val="21"/>
                <w:szCs w:val="21"/>
              </w:rPr>
            </w:pPr>
            <w:r w:rsidRPr="00884487">
              <w:rPr>
                <w:rFonts w:ascii="Times New Roman" w:hAnsi="Times New Roman"/>
                <w:sz w:val="21"/>
                <w:szCs w:val="21"/>
                <w:lang w:val="sr-Cyrl-CS"/>
              </w:rPr>
              <w:t>6</w:t>
            </w:r>
            <w:r w:rsidRPr="00884487">
              <w:rPr>
                <w:rFonts w:ascii="Times New Roman" w:hAnsi="Times New Roman"/>
                <w:sz w:val="21"/>
                <w:szCs w:val="21"/>
              </w:rPr>
              <w:t>.</w:t>
            </w:r>
          </w:p>
        </w:tc>
        <w:tc>
          <w:tcPr>
            <w:tcW w:w="2693" w:type="dxa"/>
            <w:tcBorders>
              <w:top w:val="nil"/>
              <w:left w:val="nil"/>
              <w:bottom w:val="single" w:sz="4" w:space="0" w:color="auto"/>
              <w:right w:val="single" w:sz="4" w:space="0" w:color="auto"/>
            </w:tcBorders>
            <w:vAlign w:val="center"/>
          </w:tcPr>
          <w:p w:rsidR="0083101D" w:rsidRPr="00884487" w:rsidRDefault="0083101D" w:rsidP="009A6C2D">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Црвени крст Новог Сада - Градска организација</w:t>
            </w:r>
          </w:p>
        </w:tc>
        <w:tc>
          <w:tcPr>
            <w:tcW w:w="4394" w:type="dxa"/>
            <w:tcBorders>
              <w:top w:val="nil"/>
              <w:left w:val="nil"/>
              <w:bottom w:val="single" w:sz="4" w:space="0" w:color="auto"/>
              <w:right w:val="single" w:sz="4" w:space="0" w:color="auto"/>
            </w:tcBorders>
            <w:vAlign w:val="center"/>
          </w:tcPr>
          <w:p w:rsidR="0083101D" w:rsidRPr="00884487" w:rsidRDefault="0083101D" w:rsidP="009A6C2D">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„Превенција злоупотребе психоактивних супстанци у основним школама“</w:t>
            </w:r>
          </w:p>
        </w:tc>
        <w:tc>
          <w:tcPr>
            <w:tcW w:w="1506" w:type="dxa"/>
            <w:tcBorders>
              <w:top w:val="nil"/>
              <w:left w:val="nil"/>
              <w:bottom w:val="single" w:sz="4" w:space="0" w:color="auto"/>
              <w:right w:val="single" w:sz="4" w:space="0" w:color="auto"/>
            </w:tcBorders>
            <w:noWrap/>
            <w:vAlign w:val="center"/>
          </w:tcPr>
          <w:p w:rsidR="0083101D" w:rsidRPr="00884487" w:rsidRDefault="0083101D" w:rsidP="009A6C2D">
            <w:pPr>
              <w:spacing w:before="60" w:after="60"/>
              <w:jc w:val="right"/>
              <w:rPr>
                <w:rFonts w:ascii="Times New Roman" w:hAnsi="Times New Roman"/>
                <w:sz w:val="21"/>
                <w:szCs w:val="21"/>
                <w:lang w:val="sr-Cyrl-RS"/>
              </w:rPr>
            </w:pPr>
            <w:r w:rsidRPr="00884487">
              <w:rPr>
                <w:rFonts w:ascii="Times New Roman" w:hAnsi="Times New Roman"/>
                <w:sz w:val="21"/>
                <w:szCs w:val="21"/>
                <w:lang w:val="sr-Cyrl-RS"/>
              </w:rPr>
              <w:t>177.500,00</w:t>
            </w:r>
          </w:p>
        </w:tc>
      </w:tr>
      <w:tr w:rsidR="0083101D" w:rsidRPr="00884487" w:rsidTr="00030F12">
        <w:trPr>
          <w:jc w:val="center"/>
        </w:trPr>
        <w:tc>
          <w:tcPr>
            <w:tcW w:w="516" w:type="dxa"/>
            <w:vMerge/>
            <w:tcBorders>
              <w:left w:val="single" w:sz="4" w:space="0" w:color="auto"/>
            </w:tcBorders>
            <w:shd w:val="clear" w:color="auto" w:fill="auto"/>
            <w:vAlign w:val="center"/>
          </w:tcPr>
          <w:p w:rsidR="0083101D" w:rsidRPr="00884487" w:rsidRDefault="0083101D" w:rsidP="00374232">
            <w:pPr>
              <w:jc w:val="center"/>
              <w:rPr>
                <w:rFonts w:ascii="Times New Roman" w:hAnsi="Times New Roman"/>
                <w:sz w:val="21"/>
                <w:szCs w:val="21"/>
              </w:rPr>
            </w:pPr>
          </w:p>
        </w:tc>
        <w:tc>
          <w:tcPr>
            <w:tcW w:w="709" w:type="dxa"/>
            <w:tcBorders>
              <w:top w:val="nil"/>
              <w:left w:val="single" w:sz="4" w:space="0" w:color="auto"/>
              <w:bottom w:val="single" w:sz="4" w:space="0" w:color="auto"/>
              <w:right w:val="single" w:sz="4" w:space="0" w:color="auto"/>
            </w:tcBorders>
            <w:noWrap/>
            <w:vAlign w:val="center"/>
          </w:tcPr>
          <w:p w:rsidR="0083101D" w:rsidRPr="00884487" w:rsidRDefault="0083101D" w:rsidP="009A6C2D">
            <w:pPr>
              <w:spacing w:before="60" w:after="60"/>
              <w:jc w:val="center"/>
              <w:rPr>
                <w:rFonts w:ascii="Times New Roman" w:hAnsi="Times New Roman"/>
                <w:sz w:val="21"/>
                <w:szCs w:val="21"/>
              </w:rPr>
            </w:pPr>
            <w:r w:rsidRPr="00884487">
              <w:rPr>
                <w:rFonts w:ascii="Times New Roman" w:hAnsi="Times New Roman"/>
                <w:sz w:val="21"/>
                <w:szCs w:val="21"/>
                <w:lang w:val="sr-Cyrl-CS"/>
              </w:rPr>
              <w:t>7</w:t>
            </w:r>
            <w:r w:rsidRPr="00884487">
              <w:rPr>
                <w:rFonts w:ascii="Times New Roman" w:hAnsi="Times New Roman"/>
                <w:sz w:val="21"/>
                <w:szCs w:val="21"/>
              </w:rPr>
              <w:t>.</w:t>
            </w:r>
          </w:p>
        </w:tc>
        <w:tc>
          <w:tcPr>
            <w:tcW w:w="2693" w:type="dxa"/>
            <w:tcBorders>
              <w:top w:val="nil"/>
              <w:left w:val="nil"/>
              <w:bottom w:val="single" w:sz="4" w:space="0" w:color="auto"/>
              <w:right w:val="single" w:sz="4" w:space="0" w:color="auto"/>
            </w:tcBorders>
            <w:vAlign w:val="center"/>
          </w:tcPr>
          <w:p w:rsidR="0083101D" w:rsidRPr="00884487" w:rsidRDefault="0083101D" w:rsidP="009A6C2D">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Центар за подршку осетљивим групама ВИТА</w:t>
            </w:r>
          </w:p>
        </w:tc>
        <w:tc>
          <w:tcPr>
            <w:tcW w:w="4394" w:type="dxa"/>
            <w:tcBorders>
              <w:top w:val="nil"/>
              <w:left w:val="nil"/>
              <w:bottom w:val="single" w:sz="4" w:space="0" w:color="auto"/>
              <w:right w:val="single" w:sz="4" w:space="0" w:color="auto"/>
            </w:tcBorders>
            <w:vAlign w:val="center"/>
          </w:tcPr>
          <w:p w:rsidR="0083101D" w:rsidRPr="00884487" w:rsidRDefault="0083101D" w:rsidP="009A6C2D">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 xml:space="preserve">„На време позови </w:t>
            </w:r>
            <w:r w:rsidR="00030F12" w:rsidRPr="00884487">
              <w:rPr>
                <w:rFonts w:ascii="Times New Roman" w:hAnsi="Times New Roman"/>
                <w:sz w:val="21"/>
                <w:szCs w:val="21"/>
                <w:lang w:val="en-US"/>
              </w:rPr>
              <w:t>-</w:t>
            </w:r>
            <w:r w:rsidRPr="00884487">
              <w:rPr>
                <w:rFonts w:ascii="Times New Roman" w:hAnsi="Times New Roman"/>
                <w:sz w:val="21"/>
                <w:szCs w:val="21"/>
                <w:lang w:val="sr-Cyrl-CS"/>
              </w:rPr>
              <w:t xml:space="preserve"> зависност улови“</w:t>
            </w:r>
          </w:p>
        </w:tc>
        <w:tc>
          <w:tcPr>
            <w:tcW w:w="1506" w:type="dxa"/>
            <w:tcBorders>
              <w:top w:val="nil"/>
              <w:left w:val="nil"/>
              <w:bottom w:val="single" w:sz="4" w:space="0" w:color="auto"/>
              <w:right w:val="single" w:sz="4" w:space="0" w:color="auto"/>
            </w:tcBorders>
            <w:noWrap/>
            <w:vAlign w:val="center"/>
          </w:tcPr>
          <w:p w:rsidR="0083101D" w:rsidRPr="00884487" w:rsidRDefault="0083101D" w:rsidP="009A6C2D">
            <w:pPr>
              <w:spacing w:before="60" w:after="60"/>
              <w:jc w:val="right"/>
              <w:rPr>
                <w:rFonts w:ascii="Times New Roman" w:hAnsi="Times New Roman"/>
                <w:sz w:val="21"/>
                <w:szCs w:val="21"/>
                <w:lang w:val="sr-Cyrl-RS"/>
              </w:rPr>
            </w:pPr>
            <w:r w:rsidRPr="00884487">
              <w:rPr>
                <w:rFonts w:ascii="Times New Roman" w:hAnsi="Times New Roman"/>
                <w:sz w:val="21"/>
                <w:szCs w:val="21"/>
                <w:lang w:val="sr-Cyrl-RS"/>
              </w:rPr>
              <w:t>156.000,00</w:t>
            </w:r>
          </w:p>
        </w:tc>
      </w:tr>
      <w:tr w:rsidR="0083101D" w:rsidRPr="00884487" w:rsidTr="00030F12">
        <w:trPr>
          <w:jc w:val="center"/>
        </w:trPr>
        <w:tc>
          <w:tcPr>
            <w:tcW w:w="516" w:type="dxa"/>
            <w:vMerge/>
            <w:tcBorders>
              <w:left w:val="single" w:sz="4" w:space="0" w:color="auto"/>
            </w:tcBorders>
            <w:shd w:val="clear" w:color="auto" w:fill="auto"/>
            <w:vAlign w:val="center"/>
          </w:tcPr>
          <w:p w:rsidR="0083101D" w:rsidRPr="00884487" w:rsidRDefault="0083101D" w:rsidP="00374232">
            <w:pPr>
              <w:jc w:val="center"/>
              <w:rPr>
                <w:rFonts w:ascii="Times New Roman" w:hAnsi="Times New Roman"/>
                <w:sz w:val="21"/>
                <w:szCs w:val="21"/>
              </w:rPr>
            </w:pPr>
          </w:p>
        </w:tc>
        <w:tc>
          <w:tcPr>
            <w:tcW w:w="709" w:type="dxa"/>
            <w:tcBorders>
              <w:top w:val="nil"/>
              <w:left w:val="single" w:sz="4" w:space="0" w:color="auto"/>
              <w:bottom w:val="single" w:sz="4" w:space="0" w:color="auto"/>
              <w:right w:val="single" w:sz="4" w:space="0" w:color="auto"/>
            </w:tcBorders>
            <w:noWrap/>
            <w:vAlign w:val="center"/>
          </w:tcPr>
          <w:p w:rsidR="0083101D" w:rsidRPr="00884487" w:rsidRDefault="0083101D" w:rsidP="009A6C2D">
            <w:pPr>
              <w:spacing w:before="60" w:after="60"/>
              <w:jc w:val="center"/>
              <w:rPr>
                <w:rFonts w:ascii="Times New Roman" w:hAnsi="Times New Roman"/>
                <w:sz w:val="21"/>
                <w:szCs w:val="21"/>
              </w:rPr>
            </w:pPr>
            <w:r w:rsidRPr="00884487">
              <w:rPr>
                <w:rFonts w:ascii="Times New Roman" w:hAnsi="Times New Roman"/>
                <w:sz w:val="21"/>
                <w:szCs w:val="21"/>
                <w:lang w:val="sr-Cyrl-CS"/>
              </w:rPr>
              <w:t>8</w:t>
            </w:r>
            <w:r w:rsidRPr="00884487">
              <w:rPr>
                <w:rFonts w:ascii="Times New Roman" w:hAnsi="Times New Roman"/>
                <w:sz w:val="21"/>
                <w:szCs w:val="21"/>
              </w:rPr>
              <w:t>.</w:t>
            </w:r>
          </w:p>
        </w:tc>
        <w:tc>
          <w:tcPr>
            <w:tcW w:w="2693" w:type="dxa"/>
            <w:tcBorders>
              <w:top w:val="nil"/>
              <w:left w:val="nil"/>
              <w:bottom w:val="single" w:sz="4" w:space="0" w:color="auto"/>
              <w:right w:val="single" w:sz="4" w:space="0" w:color="auto"/>
            </w:tcBorders>
            <w:vAlign w:val="center"/>
          </w:tcPr>
          <w:p w:rsidR="0083101D" w:rsidRPr="00884487" w:rsidRDefault="0083101D" w:rsidP="009A6C2D">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Превентивни центар</w:t>
            </w:r>
          </w:p>
        </w:tc>
        <w:tc>
          <w:tcPr>
            <w:tcW w:w="4394" w:type="dxa"/>
            <w:tcBorders>
              <w:top w:val="nil"/>
              <w:left w:val="nil"/>
              <w:bottom w:val="single" w:sz="4" w:space="0" w:color="auto"/>
              <w:right w:val="single" w:sz="4" w:space="0" w:color="auto"/>
            </w:tcBorders>
            <w:vAlign w:val="center"/>
          </w:tcPr>
          <w:p w:rsidR="0083101D" w:rsidRPr="00884487" w:rsidRDefault="0083101D" w:rsidP="009A6C2D">
            <w:pPr>
              <w:spacing w:before="60" w:after="60"/>
              <w:jc w:val="center"/>
              <w:rPr>
                <w:rFonts w:ascii="Times New Roman" w:hAnsi="Times New Roman"/>
                <w:sz w:val="21"/>
                <w:szCs w:val="21"/>
                <w:lang w:val="sr-Cyrl-RS"/>
              </w:rPr>
            </w:pPr>
            <w:r w:rsidRPr="00884487">
              <w:rPr>
                <w:rFonts w:ascii="Times New Roman" w:hAnsi="Times New Roman"/>
                <w:sz w:val="21"/>
                <w:szCs w:val="21"/>
                <w:lang w:val="sr-Cyrl-RS"/>
              </w:rPr>
              <w:t xml:space="preserve">„Марихуана </w:t>
            </w:r>
            <w:r w:rsidR="00030F12" w:rsidRPr="00884487">
              <w:rPr>
                <w:rFonts w:ascii="Times New Roman" w:hAnsi="Times New Roman"/>
                <w:sz w:val="21"/>
                <w:szCs w:val="21"/>
                <w:lang w:val="en-US"/>
              </w:rPr>
              <w:t>-</w:t>
            </w:r>
            <w:r w:rsidRPr="00884487">
              <w:rPr>
                <w:rFonts w:ascii="Times New Roman" w:hAnsi="Times New Roman"/>
                <w:sz w:val="21"/>
                <w:szCs w:val="21"/>
                <w:lang w:val="sr-Cyrl-RS"/>
              </w:rPr>
              <w:t xml:space="preserve"> користиш, губиш“</w:t>
            </w:r>
          </w:p>
        </w:tc>
        <w:tc>
          <w:tcPr>
            <w:tcW w:w="1506" w:type="dxa"/>
            <w:tcBorders>
              <w:top w:val="nil"/>
              <w:left w:val="nil"/>
              <w:bottom w:val="single" w:sz="4" w:space="0" w:color="auto"/>
              <w:right w:val="single" w:sz="4" w:space="0" w:color="auto"/>
            </w:tcBorders>
            <w:noWrap/>
            <w:vAlign w:val="center"/>
          </w:tcPr>
          <w:p w:rsidR="0083101D" w:rsidRPr="00884487" w:rsidRDefault="0083101D" w:rsidP="009A6C2D">
            <w:pPr>
              <w:spacing w:before="60" w:after="60"/>
              <w:jc w:val="right"/>
              <w:rPr>
                <w:rFonts w:ascii="Times New Roman" w:hAnsi="Times New Roman"/>
                <w:sz w:val="21"/>
                <w:szCs w:val="21"/>
                <w:lang w:val="sr-Cyrl-RS"/>
              </w:rPr>
            </w:pPr>
            <w:r w:rsidRPr="00884487">
              <w:rPr>
                <w:rFonts w:ascii="Times New Roman" w:hAnsi="Times New Roman"/>
                <w:sz w:val="21"/>
                <w:szCs w:val="21"/>
                <w:lang w:val="sr-Cyrl-RS"/>
              </w:rPr>
              <w:t>94.000,00</w:t>
            </w:r>
          </w:p>
        </w:tc>
      </w:tr>
      <w:tr w:rsidR="0083101D" w:rsidRPr="00884487" w:rsidTr="00030F12">
        <w:trPr>
          <w:jc w:val="center"/>
        </w:trPr>
        <w:tc>
          <w:tcPr>
            <w:tcW w:w="516" w:type="dxa"/>
            <w:vMerge/>
            <w:tcBorders>
              <w:left w:val="single" w:sz="4" w:space="0" w:color="auto"/>
            </w:tcBorders>
            <w:shd w:val="clear" w:color="auto" w:fill="auto"/>
            <w:vAlign w:val="center"/>
          </w:tcPr>
          <w:p w:rsidR="0083101D" w:rsidRPr="00884487" w:rsidRDefault="0083101D" w:rsidP="00374232">
            <w:pPr>
              <w:jc w:val="center"/>
              <w:rPr>
                <w:rFonts w:ascii="Times New Roman" w:hAnsi="Times New Roman"/>
                <w:sz w:val="21"/>
                <w:szCs w:val="21"/>
              </w:rPr>
            </w:pPr>
          </w:p>
        </w:tc>
        <w:tc>
          <w:tcPr>
            <w:tcW w:w="709" w:type="dxa"/>
            <w:tcBorders>
              <w:top w:val="nil"/>
              <w:left w:val="single" w:sz="4" w:space="0" w:color="auto"/>
              <w:bottom w:val="single" w:sz="4" w:space="0" w:color="auto"/>
              <w:right w:val="single" w:sz="4" w:space="0" w:color="auto"/>
            </w:tcBorders>
            <w:noWrap/>
            <w:vAlign w:val="center"/>
          </w:tcPr>
          <w:p w:rsidR="0083101D" w:rsidRPr="00884487" w:rsidRDefault="0083101D" w:rsidP="009A6C2D">
            <w:pPr>
              <w:spacing w:before="60" w:after="60"/>
              <w:jc w:val="center"/>
              <w:rPr>
                <w:rFonts w:ascii="Times New Roman" w:hAnsi="Times New Roman"/>
                <w:sz w:val="21"/>
                <w:szCs w:val="21"/>
              </w:rPr>
            </w:pPr>
            <w:r w:rsidRPr="00884487">
              <w:rPr>
                <w:rFonts w:ascii="Times New Roman" w:hAnsi="Times New Roman"/>
                <w:sz w:val="21"/>
                <w:szCs w:val="21"/>
                <w:lang w:val="sr-Cyrl-CS"/>
              </w:rPr>
              <w:t>9</w:t>
            </w:r>
            <w:r w:rsidRPr="00884487">
              <w:rPr>
                <w:rFonts w:ascii="Times New Roman" w:hAnsi="Times New Roman"/>
                <w:sz w:val="21"/>
                <w:szCs w:val="21"/>
              </w:rPr>
              <w:t>.</w:t>
            </w:r>
          </w:p>
        </w:tc>
        <w:tc>
          <w:tcPr>
            <w:tcW w:w="2693" w:type="dxa"/>
            <w:tcBorders>
              <w:top w:val="nil"/>
              <w:left w:val="nil"/>
              <w:bottom w:val="single" w:sz="4" w:space="0" w:color="auto"/>
              <w:right w:val="single" w:sz="4" w:space="0" w:color="auto"/>
            </w:tcBorders>
            <w:vAlign w:val="center"/>
          </w:tcPr>
          <w:p w:rsidR="0083101D" w:rsidRPr="00884487" w:rsidRDefault="0083101D" w:rsidP="009A6C2D">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Превентивни центар</w:t>
            </w:r>
          </w:p>
        </w:tc>
        <w:tc>
          <w:tcPr>
            <w:tcW w:w="4394" w:type="dxa"/>
            <w:tcBorders>
              <w:top w:val="nil"/>
              <w:left w:val="nil"/>
              <w:bottom w:val="single" w:sz="4" w:space="0" w:color="auto"/>
              <w:right w:val="single" w:sz="4" w:space="0" w:color="auto"/>
            </w:tcBorders>
            <w:vAlign w:val="center"/>
          </w:tcPr>
          <w:p w:rsidR="0083101D" w:rsidRPr="00884487" w:rsidRDefault="0083101D" w:rsidP="009A6C2D">
            <w:pPr>
              <w:spacing w:before="60" w:after="60"/>
              <w:jc w:val="center"/>
              <w:rPr>
                <w:rFonts w:ascii="Times New Roman" w:hAnsi="Times New Roman"/>
                <w:sz w:val="21"/>
                <w:szCs w:val="21"/>
                <w:lang w:val="sr-Cyrl-RS"/>
              </w:rPr>
            </w:pPr>
            <w:r w:rsidRPr="00884487">
              <w:rPr>
                <w:rFonts w:ascii="Times New Roman" w:hAnsi="Times New Roman"/>
                <w:sz w:val="21"/>
                <w:szCs w:val="21"/>
                <w:lang w:val="sr-Cyrl-RS"/>
              </w:rPr>
              <w:t>„Мали пројекат за велике људе, 2019.“</w:t>
            </w:r>
          </w:p>
        </w:tc>
        <w:tc>
          <w:tcPr>
            <w:tcW w:w="1506" w:type="dxa"/>
            <w:tcBorders>
              <w:top w:val="nil"/>
              <w:left w:val="nil"/>
              <w:bottom w:val="single" w:sz="4" w:space="0" w:color="auto"/>
              <w:right w:val="single" w:sz="4" w:space="0" w:color="auto"/>
            </w:tcBorders>
            <w:noWrap/>
            <w:vAlign w:val="center"/>
          </w:tcPr>
          <w:p w:rsidR="0083101D" w:rsidRPr="00884487" w:rsidRDefault="0083101D" w:rsidP="009A6C2D">
            <w:pPr>
              <w:spacing w:before="60" w:after="60"/>
              <w:jc w:val="right"/>
              <w:rPr>
                <w:rFonts w:ascii="Times New Roman" w:hAnsi="Times New Roman"/>
                <w:sz w:val="21"/>
                <w:szCs w:val="21"/>
                <w:lang w:val="sr-Cyrl-RS"/>
              </w:rPr>
            </w:pPr>
            <w:r w:rsidRPr="00884487">
              <w:rPr>
                <w:rFonts w:ascii="Times New Roman" w:hAnsi="Times New Roman"/>
                <w:sz w:val="21"/>
                <w:szCs w:val="21"/>
                <w:lang w:val="sr-Cyrl-RS"/>
              </w:rPr>
              <w:t>132.500,00</w:t>
            </w:r>
          </w:p>
        </w:tc>
      </w:tr>
      <w:tr w:rsidR="0083101D" w:rsidRPr="00884487" w:rsidTr="00030F12">
        <w:trPr>
          <w:jc w:val="center"/>
        </w:trPr>
        <w:tc>
          <w:tcPr>
            <w:tcW w:w="516" w:type="dxa"/>
            <w:vMerge/>
            <w:tcBorders>
              <w:left w:val="single" w:sz="4" w:space="0" w:color="auto"/>
            </w:tcBorders>
            <w:shd w:val="clear" w:color="auto" w:fill="auto"/>
            <w:vAlign w:val="center"/>
          </w:tcPr>
          <w:p w:rsidR="0083101D" w:rsidRPr="00884487" w:rsidRDefault="0083101D" w:rsidP="00374232">
            <w:pPr>
              <w:jc w:val="center"/>
              <w:rPr>
                <w:rFonts w:ascii="Times New Roman" w:hAnsi="Times New Roman"/>
                <w:sz w:val="21"/>
                <w:szCs w:val="21"/>
              </w:rPr>
            </w:pPr>
          </w:p>
        </w:tc>
        <w:tc>
          <w:tcPr>
            <w:tcW w:w="709" w:type="dxa"/>
            <w:tcBorders>
              <w:top w:val="nil"/>
              <w:left w:val="single" w:sz="4" w:space="0" w:color="auto"/>
              <w:bottom w:val="single" w:sz="4" w:space="0" w:color="auto"/>
              <w:right w:val="single" w:sz="4" w:space="0" w:color="auto"/>
            </w:tcBorders>
            <w:noWrap/>
            <w:vAlign w:val="center"/>
          </w:tcPr>
          <w:p w:rsidR="0083101D" w:rsidRPr="00884487" w:rsidRDefault="0083101D" w:rsidP="009A6C2D">
            <w:pPr>
              <w:spacing w:before="60" w:after="60"/>
              <w:jc w:val="center"/>
              <w:rPr>
                <w:rFonts w:ascii="Times New Roman" w:hAnsi="Times New Roman"/>
                <w:sz w:val="21"/>
                <w:szCs w:val="21"/>
              </w:rPr>
            </w:pPr>
            <w:r w:rsidRPr="00884487">
              <w:rPr>
                <w:rFonts w:ascii="Times New Roman" w:hAnsi="Times New Roman"/>
                <w:sz w:val="21"/>
                <w:szCs w:val="21"/>
              </w:rPr>
              <w:t>1</w:t>
            </w:r>
            <w:r w:rsidRPr="00884487">
              <w:rPr>
                <w:rFonts w:ascii="Times New Roman" w:hAnsi="Times New Roman"/>
                <w:sz w:val="21"/>
                <w:szCs w:val="21"/>
                <w:lang w:val="sr-Cyrl-CS"/>
              </w:rPr>
              <w:t>0</w:t>
            </w:r>
            <w:r w:rsidRPr="00884487">
              <w:rPr>
                <w:rFonts w:ascii="Times New Roman" w:hAnsi="Times New Roman"/>
                <w:sz w:val="21"/>
                <w:szCs w:val="21"/>
              </w:rPr>
              <w:t>.</w:t>
            </w:r>
          </w:p>
        </w:tc>
        <w:tc>
          <w:tcPr>
            <w:tcW w:w="2693" w:type="dxa"/>
            <w:tcBorders>
              <w:top w:val="nil"/>
              <w:left w:val="nil"/>
              <w:bottom w:val="single" w:sz="4" w:space="0" w:color="auto"/>
              <w:right w:val="single" w:sz="4" w:space="0" w:color="auto"/>
            </w:tcBorders>
            <w:vAlign w:val="center"/>
          </w:tcPr>
          <w:p w:rsidR="0083101D" w:rsidRPr="00884487" w:rsidRDefault="0083101D" w:rsidP="009A6C2D">
            <w:pPr>
              <w:spacing w:before="60" w:after="60"/>
              <w:jc w:val="center"/>
              <w:rPr>
                <w:rFonts w:ascii="Times New Roman" w:hAnsi="Times New Roman"/>
                <w:sz w:val="21"/>
                <w:szCs w:val="21"/>
                <w:lang w:val="sr-Cyrl-CS"/>
              </w:rPr>
            </w:pPr>
            <w:r w:rsidRPr="00884487">
              <w:rPr>
                <w:rFonts w:ascii="Times New Roman" w:hAnsi="Times New Roman"/>
                <w:sz w:val="21"/>
                <w:szCs w:val="21"/>
                <w:lang w:val="sr-Cyrl-CS"/>
              </w:rPr>
              <w:t>Удружење за помоћ зависницима и бившим зависницима РЕСТАРТ</w:t>
            </w:r>
          </w:p>
        </w:tc>
        <w:tc>
          <w:tcPr>
            <w:tcW w:w="4394" w:type="dxa"/>
            <w:tcBorders>
              <w:top w:val="nil"/>
              <w:left w:val="nil"/>
              <w:bottom w:val="single" w:sz="4" w:space="0" w:color="auto"/>
              <w:right w:val="single" w:sz="4" w:space="0" w:color="auto"/>
            </w:tcBorders>
            <w:vAlign w:val="center"/>
          </w:tcPr>
          <w:p w:rsidR="0083101D" w:rsidRPr="00884487" w:rsidRDefault="0083101D" w:rsidP="009A6C2D">
            <w:pPr>
              <w:spacing w:before="60" w:after="60"/>
              <w:jc w:val="center"/>
              <w:rPr>
                <w:rFonts w:ascii="Times New Roman" w:hAnsi="Times New Roman"/>
                <w:sz w:val="21"/>
                <w:szCs w:val="21"/>
                <w:lang w:val="sr-Cyrl-RS"/>
              </w:rPr>
            </w:pPr>
            <w:r w:rsidRPr="00884487">
              <w:rPr>
                <w:rFonts w:ascii="Times New Roman" w:hAnsi="Times New Roman"/>
                <w:sz w:val="21"/>
                <w:szCs w:val="21"/>
                <w:lang w:val="sr-Cyrl-RS"/>
              </w:rPr>
              <w:t>„Чиста кућа“</w:t>
            </w:r>
          </w:p>
        </w:tc>
        <w:tc>
          <w:tcPr>
            <w:tcW w:w="1506" w:type="dxa"/>
            <w:tcBorders>
              <w:top w:val="nil"/>
              <w:left w:val="nil"/>
              <w:bottom w:val="single" w:sz="4" w:space="0" w:color="auto"/>
              <w:right w:val="single" w:sz="4" w:space="0" w:color="auto"/>
            </w:tcBorders>
            <w:noWrap/>
            <w:vAlign w:val="center"/>
          </w:tcPr>
          <w:p w:rsidR="0083101D" w:rsidRPr="00884487" w:rsidRDefault="0083101D" w:rsidP="009A6C2D">
            <w:pPr>
              <w:spacing w:before="60" w:after="60"/>
              <w:jc w:val="right"/>
              <w:rPr>
                <w:rFonts w:ascii="Times New Roman" w:hAnsi="Times New Roman"/>
                <w:sz w:val="21"/>
                <w:szCs w:val="21"/>
                <w:lang w:val="sr-Cyrl-RS"/>
              </w:rPr>
            </w:pPr>
            <w:r w:rsidRPr="00884487">
              <w:rPr>
                <w:rFonts w:ascii="Times New Roman" w:hAnsi="Times New Roman"/>
                <w:sz w:val="21"/>
                <w:szCs w:val="21"/>
                <w:lang w:val="sr-Cyrl-RS"/>
              </w:rPr>
              <w:t>188.100,00</w:t>
            </w:r>
          </w:p>
        </w:tc>
      </w:tr>
      <w:tr w:rsidR="0083101D" w:rsidRPr="00884487" w:rsidTr="00030F12">
        <w:trPr>
          <w:jc w:val="center"/>
        </w:trPr>
        <w:tc>
          <w:tcPr>
            <w:tcW w:w="516" w:type="dxa"/>
            <w:vMerge/>
            <w:tcBorders>
              <w:left w:val="single" w:sz="4" w:space="0" w:color="auto"/>
            </w:tcBorders>
            <w:shd w:val="clear" w:color="auto" w:fill="auto"/>
            <w:vAlign w:val="center"/>
          </w:tcPr>
          <w:p w:rsidR="0083101D" w:rsidRPr="00884487" w:rsidRDefault="0083101D" w:rsidP="00374232">
            <w:pPr>
              <w:jc w:val="center"/>
              <w:rPr>
                <w:rFonts w:ascii="Times New Roman" w:hAnsi="Times New Roman"/>
                <w:sz w:val="21"/>
                <w:szCs w:val="21"/>
              </w:rPr>
            </w:pPr>
          </w:p>
        </w:tc>
        <w:tc>
          <w:tcPr>
            <w:tcW w:w="709" w:type="dxa"/>
            <w:tcBorders>
              <w:top w:val="nil"/>
              <w:left w:val="single" w:sz="4" w:space="0" w:color="auto"/>
              <w:bottom w:val="single" w:sz="4" w:space="0" w:color="auto"/>
              <w:right w:val="single" w:sz="4" w:space="0" w:color="auto"/>
            </w:tcBorders>
            <w:noWrap/>
            <w:vAlign w:val="center"/>
          </w:tcPr>
          <w:p w:rsidR="0083101D" w:rsidRPr="00884487" w:rsidRDefault="0083101D" w:rsidP="009A6C2D">
            <w:pPr>
              <w:spacing w:before="60" w:after="60"/>
              <w:jc w:val="center"/>
              <w:rPr>
                <w:rFonts w:ascii="Times New Roman" w:hAnsi="Times New Roman"/>
                <w:sz w:val="21"/>
                <w:szCs w:val="21"/>
              </w:rPr>
            </w:pPr>
            <w:r w:rsidRPr="00884487">
              <w:rPr>
                <w:rFonts w:ascii="Times New Roman" w:hAnsi="Times New Roman"/>
                <w:sz w:val="21"/>
                <w:szCs w:val="21"/>
              </w:rPr>
              <w:t>1</w:t>
            </w:r>
            <w:r w:rsidRPr="00884487">
              <w:rPr>
                <w:rFonts w:ascii="Times New Roman" w:hAnsi="Times New Roman"/>
                <w:sz w:val="21"/>
                <w:szCs w:val="21"/>
                <w:lang w:val="sr-Cyrl-CS"/>
              </w:rPr>
              <w:t>1</w:t>
            </w:r>
            <w:r w:rsidRPr="00884487">
              <w:rPr>
                <w:rFonts w:ascii="Times New Roman" w:hAnsi="Times New Roman"/>
                <w:sz w:val="21"/>
                <w:szCs w:val="21"/>
              </w:rPr>
              <w:t>.</w:t>
            </w:r>
          </w:p>
        </w:tc>
        <w:tc>
          <w:tcPr>
            <w:tcW w:w="2693" w:type="dxa"/>
            <w:tcBorders>
              <w:top w:val="nil"/>
              <w:left w:val="nil"/>
              <w:bottom w:val="single" w:sz="4" w:space="0" w:color="auto"/>
              <w:right w:val="single" w:sz="4" w:space="0" w:color="auto"/>
            </w:tcBorders>
            <w:vAlign w:val="center"/>
          </w:tcPr>
          <w:p w:rsidR="0083101D" w:rsidRPr="00884487" w:rsidRDefault="0064314B" w:rsidP="009A6C2D">
            <w:pPr>
              <w:spacing w:before="60" w:after="60"/>
              <w:jc w:val="center"/>
              <w:rPr>
                <w:rFonts w:ascii="Times New Roman" w:hAnsi="Times New Roman"/>
                <w:sz w:val="21"/>
                <w:szCs w:val="21"/>
                <w:lang w:val="sr-Cyrl-CS"/>
              </w:rPr>
            </w:pPr>
            <w:r>
              <w:rPr>
                <w:rFonts w:ascii="Times New Roman" w:hAnsi="Times New Roman"/>
                <w:sz w:val="21"/>
                <w:szCs w:val="21"/>
                <w:lang w:val="sr-Cyrl-CS"/>
              </w:rPr>
              <w:t>Удружење "</w:t>
            </w:r>
            <w:r w:rsidR="0083101D" w:rsidRPr="00884487">
              <w:rPr>
                <w:rFonts w:ascii="Times New Roman" w:hAnsi="Times New Roman"/>
                <w:sz w:val="21"/>
                <w:szCs w:val="21"/>
                <w:lang w:val="sr-Cyrl-CS"/>
              </w:rPr>
              <w:t>Буте добри</w:t>
            </w:r>
            <w:r>
              <w:rPr>
                <w:rFonts w:ascii="Times New Roman" w:hAnsi="Times New Roman"/>
                <w:sz w:val="21"/>
                <w:szCs w:val="21"/>
                <w:lang w:val="sr-Cyrl-CS"/>
              </w:rPr>
              <w:t>"</w:t>
            </w:r>
          </w:p>
        </w:tc>
        <w:tc>
          <w:tcPr>
            <w:tcW w:w="4394" w:type="dxa"/>
            <w:tcBorders>
              <w:top w:val="nil"/>
              <w:left w:val="nil"/>
              <w:bottom w:val="single" w:sz="4" w:space="0" w:color="auto"/>
              <w:right w:val="single" w:sz="4" w:space="0" w:color="auto"/>
            </w:tcBorders>
            <w:vAlign w:val="center"/>
          </w:tcPr>
          <w:p w:rsidR="0083101D" w:rsidRPr="00884487" w:rsidRDefault="0083101D" w:rsidP="009A6C2D">
            <w:pPr>
              <w:spacing w:before="60" w:after="60"/>
              <w:jc w:val="center"/>
              <w:rPr>
                <w:rFonts w:ascii="Times New Roman" w:hAnsi="Times New Roman"/>
                <w:sz w:val="21"/>
                <w:szCs w:val="21"/>
                <w:lang w:val="sr-Cyrl-RS"/>
              </w:rPr>
            </w:pPr>
            <w:r w:rsidRPr="00884487">
              <w:rPr>
                <w:rFonts w:ascii="Times New Roman" w:hAnsi="Times New Roman"/>
                <w:sz w:val="21"/>
                <w:szCs w:val="21"/>
                <w:lang w:val="sr-Cyrl-RS"/>
              </w:rPr>
              <w:t>„Спортски дан у блоку“</w:t>
            </w:r>
          </w:p>
        </w:tc>
        <w:tc>
          <w:tcPr>
            <w:tcW w:w="1506" w:type="dxa"/>
            <w:tcBorders>
              <w:top w:val="nil"/>
              <w:left w:val="nil"/>
              <w:bottom w:val="single" w:sz="4" w:space="0" w:color="auto"/>
              <w:right w:val="single" w:sz="4" w:space="0" w:color="auto"/>
            </w:tcBorders>
            <w:noWrap/>
            <w:vAlign w:val="center"/>
          </w:tcPr>
          <w:p w:rsidR="0083101D" w:rsidRPr="00884487" w:rsidRDefault="0083101D" w:rsidP="009A6C2D">
            <w:pPr>
              <w:spacing w:before="60" w:after="60"/>
              <w:jc w:val="right"/>
              <w:rPr>
                <w:rFonts w:ascii="Times New Roman" w:hAnsi="Times New Roman"/>
                <w:sz w:val="21"/>
                <w:szCs w:val="21"/>
                <w:lang w:val="sr-Cyrl-RS"/>
              </w:rPr>
            </w:pPr>
            <w:r w:rsidRPr="00884487">
              <w:rPr>
                <w:rFonts w:ascii="Times New Roman" w:hAnsi="Times New Roman"/>
                <w:sz w:val="21"/>
                <w:szCs w:val="21"/>
                <w:lang w:val="sr-Cyrl-RS"/>
              </w:rPr>
              <w:t>100.000,00</w:t>
            </w:r>
          </w:p>
        </w:tc>
      </w:tr>
      <w:tr w:rsidR="0083101D" w:rsidRPr="00884487" w:rsidTr="00030F12">
        <w:trPr>
          <w:jc w:val="center"/>
        </w:trPr>
        <w:tc>
          <w:tcPr>
            <w:tcW w:w="516" w:type="dxa"/>
            <w:tcBorders>
              <w:left w:val="single" w:sz="4" w:space="0" w:color="auto"/>
              <w:bottom w:val="single" w:sz="4" w:space="0" w:color="auto"/>
            </w:tcBorders>
            <w:shd w:val="clear" w:color="auto" w:fill="auto"/>
            <w:vAlign w:val="center"/>
          </w:tcPr>
          <w:p w:rsidR="0083101D" w:rsidRPr="00884487" w:rsidRDefault="0083101D" w:rsidP="00374232">
            <w:pPr>
              <w:spacing w:before="60" w:after="60"/>
              <w:jc w:val="center"/>
              <w:rPr>
                <w:rFonts w:ascii="Times New Roman" w:hAnsi="Times New Roman"/>
                <w:b/>
                <w:bCs/>
                <w:sz w:val="21"/>
                <w:szCs w:val="21"/>
              </w:rPr>
            </w:pPr>
          </w:p>
        </w:tc>
        <w:tc>
          <w:tcPr>
            <w:tcW w:w="7796" w:type="dxa"/>
            <w:gridSpan w:val="3"/>
            <w:tcBorders>
              <w:top w:val="single" w:sz="4" w:space="0" w:color="auto"/>
              <w:left w:val="single" w:sz="4" w:space="0" w:color="auto"/>
              <w:bottom w:val="single" w:sz="4" w:space="0" w:color="auto"/>
              <w:right w:val="single" w:sz="4" w:space="0" w:color="auto"/>
            </w:tcBorders>
            <w:noWrap/>
            <w:vAlign w:val="center"/>
          </w:tcPr>
          <w:p w:rsidR="0083101D" w:rsidRPr="00884487" w:rsidRDefault="0083101D" w:rsidP="009A6C2D">
            <w:pPr>
              <w:spacing w:before="120" w:after="120"/>
              <w:rPr>
                <w:rFonts w:ascii="Times New Roman" w:hAnsi="Times New Roman"/>
                <w:b/>
                <w:sz w:val="21"/>
                <w:szCs w:val="21"/>
                <w:lang w:val="en-US"/>
              </w:rPr>
            </w:pPr>
            <w:r w:rsidRPr="00884487">
              <w:rPr>
                <w:rFonts w:ascii="Times New Roman" w:hAnsi="Times New Roman"/>
                <w:b/>
                <w:sz w:val="21"/>
                <w:szCs w:val="21"/>
                <w:lang w:val="sr-Cyrl-CS"/>
              </w:rPr>
              <w:t>У К У П Н О</w:t>
            </w:r>
            <w:r w:rsidR="00030F12" w:rsidRPr="00884487">
              <w:rPr>
                <w:rFonts w:ascii="Times New Roman" w:hAnsi="Times New Roman"/>
                <w:b/>
                <w:sz w:val="21"/>
                <w:szCs w:val="21"/>
                <w:lang w:val="en-US"/>
              </w:rPr>
              <w:t xml:space="preserve">  II</w:t>
            </w:r>
          </w:p>
        </w:tc>
        <w:tc>
          <w:tcPr>
            <w:tcW w:w="1506" w:type="dxa"/>
            <w:tcBorders>
              <w:top w:val="single" w:sz="4" w:space="0" w:color="auto"/>
              <w:left w:val="nil"/>
              <w:bottom w:val="single" w:sz="4" w:space="0" w:color="auto"/>
              <w:right w:val="single" w:sz="4" w:space="0" w:color="auto"/>
            </w:tcBorders>
            <w:noWrap/>
            <w:vAlign w:val="center"/>
          </w:tcPr>
          <w:p w:rsidR="0083101D" w:rsidRPr="00884487" w:rsidRDefault="0083101D" w:rsidP="009A6C2D">
            <w:pPr>
              <w:spacing w:before="120" w:after="120"/>
              <w:jc w:val="right"/>
              <w:rPr>
                <w:rFonts w:ascii="Times New Roman" w:hAnsi="Times New Roman"/>
                <w:b/>
                <w:sz w:val="21"/>
                <w:szCs w:val="21"/>
                <w:lang w:val="sr-Cyrl-CS"/>
              </w:rPr>
            </w:pPr>
            <w:r w:rsidRPr="00884487">
              <w:rPr>
                <w:rFonts w:ascii="Times New Roman" w:hAnsi="Times New Roman"/>
                <w:b/>
                <w:color w:val="000000"/>
                <w:sz w:val="21"/>
                <w:szCs w:val="21"/>
                <w:lang w:val="sr-Cyrl-RS"/>
              </w:rPr>
              <w:t>1.886.616,00</w:t>
            </w:r>
          </w:p>
        </w:tc>
      </w:tr>
      <w:tr w:rsidR="0083101D" w:rsidRPr="00884487" w:rsidTr="00030F12">
        <w:trPr>
          <w:jc w:val="center"/>
        </w:trPr>
        <w:tc>
          <w:tcPr>
            <w:tcW w:w="516" w:type="dxa"/>
            <w:tcBorders>
              <w:top w:val="single" w:sz="4" w:space="0" w:color="auto"/>
              <w:left w:val="single" w:sz="4" w:space="0" w:color="auto"/>
              <w:bottom w:val="single" w:sz="4" w:space="0" w:color="auto"/>
            </w:tcBorders>
            <w:shd w:val="clear" w:color="auto" w:fill="auto"/>
            <w:vAlign w:val="center"/>
          </w:tcPr>
          <w:p w:rsidR="0083101D" w:rsidRPr="00884487" w:rsidRDefault="0083101D" w:rsidP="00374232">
            <w:pPr>
              <w:spacing w:before="60" w:after="60"/>
              <w:jc w:val="center"/>
              <w:rPr>
                <w:rFonts w:ascii="Times New Roman" w:hAnsi="Times New Roman"/>
                <w:b/>
                <w:bCs/>
                <w:sz w:val="21"/>
                <w:szCs w:val="21"/>
                <w:lang w:val="en-US"/>
              </w:rPr>
            </w:pPr>
          </w:p>
        </w:tc>
        <w:tc>
          <w:tcPr>
            <w:tcW w:w="7796" w:type="dxa"/>
            <w:gridSpan w:val="3"/>
            <w:tcBorders>
              <w:top w:val="single" w:sz="4" w:space="0" w:color="auto"/>
              <w:left w:val="single" w:sz="4" w:space="0" w:color="auto"/>
              <w:bottom w:val="single" w:sz="4" w:space="0" w:color="auto"/>
              <w:right w:val="single" w:sz="4" w:space="0" w:color="auto"/>
            </w:tcBorders>
            <w:noWrap/>
            <w:vAlign w:val="center"/>
          </w:tcPr>
          <w:p w:rsidR="0083101D" w:rsidRPr="00884487" w:rsidRDefault="0083101D" w:rsidP="009A6C2D">
            <w:pPr>
              <w:spacing w:before="120" w:after="120"/>
              <w:rPr>
                <w:rFonts w:ascii="Times New Roman" w:hAnsi="Times New Roman"/>
                <w:sz w:val="21"/>
                <w:szCs w:val="21"/>
                <w:lang w:val="en-US"/>
              </w:rPr>
            </w:pPr>
            <w:r w:rsidRPr="00884487">
              <w:rPr>
                <w:rFonts w:ascii="Times New Roman" w:hAnsi="Times New Roman"/>
                <w:b/>
                <w:sz w:val="21"/>
                <w:szCs w:val="21"/>
                <w:lang w:val="sr-Cyrl-CS"/>
              </w:rPr>
              <w:t>У К У П Н О</w:t>
            </w:r>
            <w:r w:rsidR="00924919" w:rsidRPr="00884487">
              <w:rPr>
                <w:rFonts w:ascii="Times New Roman" w:hAnsi="Times New Roman"/>
                <w:b/>
                <w:sz w:val="21"/>
                <w:szCs w:val="21"/>
                <w:lang w:val="sr-Cyrl-CS"/>
              </w:rPr>
              <w:t xml:space="preserve"> </w:t>
            </w:r>
            <w:r w:rsidR="00924919" w:rsidRPr="00884487">
              <w:rPr>
                <w:rFonts w:ascii="Times New Roman" w:hAnsi="Times New Roman"/>
                <w:b/>
                <w:sz w:val="21"/>
                <w:szCs w:val="21"/>
                <w:lang w:val="en-US"/>
              </w:rPr>
              <w:t xml:space="preserve"> I + II</w:t>
            </w:r>
          </w:p>
        </w:tc>
        <w:tc>
          <w:tcPr>
            <w:tcW w:w="1506" w:type="dxa"/>
            <w:tcBorders>
              <w:top w:val="single" w:sz="4" w:space="0" w:color="auto"/>
              <w:left w:val="nil"/>
              <w:bottom w:val="single" w:sz="4" w:space="0" w:color="auto"/>
              <w:right w:val="single" w:sz="4" w:space="0" w:color="auto"/>
            </w:tcBorders>
            <w:noWrap/>
            <w:vAlign w:val="center"/>
          </w:tcPr>
          <w:p w:rsidR="0083101D" w:rsidRPr="00884487" w:rsidRDefault="0083101D" w:rsidP="009A6C2D">
            <w:pPr>
              <w:spacing w:before="120" w:after="120"/>
              <w:jc w:val="right"/>
              <w:rPr>
                <w:rFonts w:ascii="Times New Roman" w:hAnsi="Times New Roman"/>
                <w:b/>
                <w:color w:val="000000"/>
                <w:sz w:val="21"/>
                <w:szCs w:val="21"/>
                <w:lang w:val="sr-Cyrl-RS"/>
              </w:rPr>
            </w:pPr>
            <w:r w:rsidRPr="00884487">
              <w:rPr>
                <w:rFonts w:ascii="Times New Roman" w:hAnsi="Times New Roman"/>
                <w:b/>
                <w:color w:val="000000"/>
                <w:sz w:val="21"/>
                <w:szCs w:val="21"/>
                <w:lang w:val="sr-Cyrl-RS"/>
              </w:rPr>
              <w:t>3.267.875,31</w:t>
            </w:r>
          </w:p>
        </w:tc>
      </w:tr>
    </w:tbl>
    <w:p w:rsidR="00C4189A" w:rsidRPr="008B1A28" w:rsidRDefault="003A4A64" w:rsidP="003A4A64">
      <w:pPr>
        <w:tabs>
          <w:tab w:val="center" w:pos="7088"/>
        </w:tabs>
        <w:rPr>
          <w:rFonts w:ascii="Times New Roman" w:hAnsi="Times New Roman"/>
          <w:b/>
          <w:sz w:val="23"/>
          <w:szCs w:val="23"/>
          <w:lang w:val="sr-Cyrl-CS"/>
        </w:rPr>
      </w:pPr>
      <w:r w:rsidRPr="008B1A28">
        <w:rPr>
          <w:rFonts w:ascii="Times New Roman" w:hAnsi="Times New Roman"/>
          <w:b/>
          <w:sz w:val="23"/>
          <w:szCs w:val="23"/>
          <w:lang w:val="sr-Cyrl-CS"/>
        </w:rPr>
        <w:tab/>
      </w:r>
    </w:p>
    <w:p w:rsidR="00C4189A" w:rsidRPr="008B1A28" w:rsidRDefault="003A4A64" w:rsidP="003A4A64">
      <w:pPr>
        <w:tabs>
          <w:tab w:val="center" w:pos="7088"/>
        </w:tabs>
        <w:rPr>
          <w:rFonts w:ascii="Times New Roman" w:hAnsi="Times New Roman"/>
          <w:b/>
          <w:sz w:val="23"/>
          <w:szCs w:val="23"/>
          <w:lang w:val="sr-Cyrl-CS"/>
        </w:rPr>
      </w:pPr>
      <w:r w:rsidRPr="008B1A28">
        <w:rPr>
          <w:rFonts w:ascii="Times New Roman" w:hAnsi="Times New Roman"/>
          <w:b/>
          <w:sz w:val="23"/>
          <w:szCs w:val="23"/>
          <w:lang w:val="sr-Cyrl-CS"/>
        </w:rPr>
        <w:tab/>
      </w:r>
    </w:p>
    <w:p w:rsidR="003A4A64" w:rsidRPr="00030F12" w:rsidRDefault="003A4A64" w:rsidP="003A4A64">
      <w:pPr>
        <w:tabs>
          <w:tab w:val="center" w:pos="7088"/>
        </w:tabs>
        <w:rPr>
          <w:rFonts w:ascii="Times New Roman" w:hAnsi="Times New Roman"/>
          <w:b/>
          <w:sz w:val="23"/>
          <w:szCs w:val="23"/>
          <w:lang w:val="en-US"/>
        </w:rPr>
      </w:pPr>
      <w:r w:rsidRPr="008B1A28">
        <w:rPr>
          <w:rFonts w:ascii="Times New Roman" w:hAnsi="Times New Roman"/>
          <w:b/>
          <w:sz w:val="23"/>
          <w:szCs w:val="23"/>
          <w:lang w:val="sr-Cyrl-CS"/>
        </w:rPr>
        <w:tab/>
        <w:t xml:space="preserve">          </w:t>
      </w:r>
      <w:r w:rsidRPr="008B1A28">
        <w:rPr>
          <w:rFonts w:ascii="Times New Roman" w:hAnsi="Times New Roman"/>
          <w:b/>
          <w:sz w:val="23"/>
          <w:szCs w:val="23"/>
          <w:lang w:val="sr-Cyrl-CS"/>
        </w:rPr>
        <w:tab/>
        <w:t>ПРЕДСЕДНИК</w:t>
      </w:r>
      <w:r w:rsidR="00030F12">
        <w:rPr>
          <w:rFonts w:ascii="Times New Roman" w:hAnsi="Times New Roman"/>
          <w:b/>
          <w:sz w:val="23"/>
          <w:szCs w:val="23"/>
          <w:lang w:val="en-US"/>
        </w:rPr>
        <w:t xml:space="preserve"> </w:t>
      </w:r>
    </w:p>
    <w:p w:rsidR="00C4189A" w:rsidRPr="008B1A28" w:rsidRDefault="00C4189A" w:rsidP="003A4A64">
      <w:pPr>
        <w:tabs>
          <w:tab w:val="center" w:pos="7088"/>
        </w:tabs>
        <w:rPr>
          <w:rFonts w:ascii="Times New Roman" w:hAnsi="Times New Roman"/>
          <w:b/>
          <w:sz w:val="23"/>
          <w:szCs w:val="23"/>
          <w:lang w:val="sr-Cyrl-CS"/>
        </w:rPr>
      </w:pPr>
    </w:p>
    <w:p w:rsidR="003A4A64" w:rsidRPr="008B1A28" w:rsidRDefault="003A4A64" w:rsidP="003A4A64">
      <w:pPr>
        <w:tabs>
          <w:tab w:val="center" w:pos="7088"/>
        </w:tabs>
        <w:spacing w:before="140"/>
        <w:rPr>
          <w:rFonts w:ascii="Times New Roman" w:hAnsi="Times New Roman"/>
          <w:b/>
          <w:sz w:val="23"/>
          <w:szCs w:val="23"/>
          <w:lang w:val="sr-Cyrl-CS"/>
        </w:rPr>
      </w:pPr>
      <w:r w:rsidRPr="008B1A28">
        <w:rPr>
          <w:rFonts w:ascii="Times New Roman" w:hAnsi="Times New Roman"/>
          <w:i/>
          <w:sz w:val="23"/>
          <w:szCs w:val="23"/>
          <w:lang w:val="sr-Cyrl-CS"/>
        </w:rPr>
        <w:tab/>
        <w:t>Проф. др Александра Дицков</w:t>
      </w:r>
      <w:bookmarkStart w:id="0" w:name="_GoBack"/>
      <w:bookmarkEnd w:id="0"/>
      <w:r w:rsidRPr="008B1A28">
        <w:rPr>
          <w:rFonts w:ascii="Times New Roman" w:hAnsi="Times New Roman"/>
          <w:i/>
          <w:sz w:val="23"/>
          <w:szCs w:val="23"/>
          <w:lang w:val="sr-Cyrl-CS"/>
        </w:rPr>
        <w:t xml:space="preserve"> </w:t>
      </w:r>
    </w:p>
    <w:p w:rsidR="00AE7318" w:rsidRPr="008B1A28" w:rsidRDefault="00AE7318">
      <w:pPr>
        <w:rPr>
          <w:rFonts w:ascii="Times New Roman" w:hAnsi="Times New Roman"/>
          <w:sz w:val="23"/>
          <w:szCs w:val="23"/>
        </w:rPr>
      </w:pPr>
    </w:p>
    <w:sectPr w:rsidR="00AE7318" w:rsidRPr="008B1A28" w:rsidSect="005D7DC2">
      <w:footerReference w:type="even" r:id="rId9"/>
      <w:footerReference w:type="default" r:id="rId10"/>
      <w:pgSz w:w="11906" w:h="16838"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C8D" w:rsidRDefault="00EB5C8D">
      <w:r>
        <w:separator/>
      </w:r>
    </w:p>
  </w:endnote>
  <w:endnote w:type="continuationSeparator" w:id="0">
    <w:p w:rsidR="00EB5C8D" w:rsidRDefault="00EB5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HelvPlain">
    <w:panose1 w:val="00000000000000000000"/>
    <w:charset w:val="00"/>
    <w:family w:val="auto"/>
    <w:pitch w:val="variable"/>
    <w:sig w:usb0="00000083" w:usb1="00000000" w:usb2="00000000" w:usb3="00000000" w:csb0="00000009"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A94" w:rsidRDefault="00831082" w:rsidP="00294A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94A94" w:rsidRDefault="00EB5C8D" w:rsidP="00294A9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A94" w:rsidRPr="00497C08" w:rsidRDefault="00831082" w:rsidP="00294A94">
    <w:pPr>
      <w:pStyle w:val="Footer"/>
      <w:framePr w:wrap="around" w:vAnchor="text" w:hAnchor="margin" w:xAlign="right" w:y="1"/>
      <w:rPr>
        <w:rStyle w:val="PageNumber"/>
        <w:rFonts w:ascii="Times New Roman" w:hAnsi="Times New Roman"/>
        <w:sz w:val="23"/>
        <w:szCs w:val="23"/>
      </w:rPr>
    </w:pPr>
    <w:r w:rsidRPr="00497C08">
      <w:rPr>
        <w:rStyle w:val="PageNumber"/>
        <w:rFonts w:ascii="Times New Roman" w:hAnsi="Times New Roman"/>
        <w:sz w:val="23"/>
        <w:szCs w:val="23"/>
      </w:rPr>
      <w:fldChar w:fldCharType="begin"/>
    </w:r>
    <w:r w:rsidRPr="00497C08">
      <w:rPr>
        <w:rStyle w:val="PageNumber"/>
        <w:rFonts w:ascii="Times New Roman" w:hAnsi="Times New Roman"/>
        <w:sz w:val="23"/>
        <w:szCs w:val="23"/>
      </w:rPr>
      <w:instrText xml:space="preserve">PAGE  </w:instrText>
    </w:r>
    <w:r w:rsidRPr="00497C08">
      <w:rPr>
        <w:rStyle w:val="PageNumber"/>
        <w:rFonts w:ascii="Times New Roman" w:hAnsi="Times New Roman"/>
        <w:sz w:val="23"/>
        <w:szCs w:val="23"/>
      </w:rPr>
      <w:fldChar w:fldCharType="separate"/>
    </w:r>
    <w:r w:rsidR="00DB0496">
      <w:rPr>
        <w:rStyle w:val="PageNumber"/>
        <w:rFonts w:ascii="Times New Roman" w:hAnsi="Times New Roman"/>
        <w:noProof/>
        <w:sz w:val="23"/>
        <w:szCs w:val="23"/>
      </w:rPr>
      <w:t>8</w:t>
    </w:r>
    <w:r w:rsidRPr="00497C08">
      <w:rPr>
        <w:rStyle w:val="PageNumber"/>
        <w:rFonts w:ascii="Times New Roman" w:hAnsi="Times New Roman"/>
        <w:sz w:val="23"/>
        <w:szCs w:val="23"/>
      </w:rPr>
      <w:fldChar w:fldCharType="end"/>
    </w:r>
  </w:p>
  <w:p w:rsidR="00294A94" w:rsidRDefault="00EB5C8D" w:rsidP="00A8200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C8D" w:rsidRDefault="00EB5C8D">
      <w:r>
        <w:separator/>
      </w:r>
    </w:p>
  </w:footnote>
  <w:footnote w:type="continuationSeparator" w:id="0">
    <w:p w:rsidR="00EB5C8D" w:rsidRDefault="00EB5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B3C57"/>
    <w:multiLevelType w:val="hybridMultilevel"/>
    <w:tmpl w:val="09A2E86A"/>
    <w:lvl w:ilvl="0" w:tplc="A6AEDD30">
      <w:start w:val="5"/>
      <w:numFmt w:val="decimal"/>
      <w:lvlText w:val="%1)"/>
      <w:lvlJc w:val="left"/>
      <w:pPr>
        <w:ind w:left="360" w:hanging="360"/>
      </w:pPr>
      <w:rPr>
        <w:rFonts w:ascii="Times New Roman" w:hAnsi="Times New Roman" w:hint="default"/>
        <w:sz w:val="22"/>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0CE438A0"/>
    <w:multiLevelType w:val="hybridMultilevel"/>
    <w:tmpl w:val="B8FAD938"/>
    <w:lvl w:ilvl="0" w:tplc="AFDE7310">
      <w:start w:val="1"/>
      <w:numFmt w:val="bullet"/>
      <w:lvlText w:val="-"/>
      <w:lvlJc w:val="left"/>
      <w:pPr>
        <w:ind w:left="360" w:hanging="360"/>
      </w:pPr>
      <w:rPr>
        <w:rFonts w:ascii="Times New Roman" w:hAnsi="Times New Roman" w:cs="Times New Roman" w:hint="default"/>
      </w:rPr>
    </w:lvl>
    <w:lvl w:ilvl="1" w:tplc="081A0003" w:tentative="1">
      <w:start w:val="1"/>
      <w:numFmt w:val="bullet"/>
      <w:lvlText w:val="o"/>
      <w:lvlJc w:val="left"/>
      <w:pPr>
        <w:ind w:left="1080" w:hanging="360"/>
      </w:pPr>
      <w:rPr>
        <w:rFonts w:ascii="Courier New" w:hAnsi="Courier New" w:cs="Courier New" w:hint="default"/>
      </w:rPr>
    </w:lvl>
    <w:lvl w:ilvl="2" w:tplc="081A0005" w:tentative="1">
      <w:start w:val="1"/>
      <w:numFmt w:val="bullet"/>
      <w:lvlText w:val=""/>
      <w:lvlJc w:val="left"/>
      <w:pPr>
        <w:ind w:left="1800" w:hanging="360"/>
      </w:pPr>
      <w:rPr>
        <w:rFonts w:ascii="Wingdings" w:hAnsi="Wingdings" w:hint="default"/>
      </w:rPr>
    </w:lvl>
    <w:lvl w:ilvl="3" w:tplc="081A0001" w:tentative="1">
      <w:start w:val="1"/>
      <w:numFmt w:val="bullet"/>
      <w:lvlText w:val=""/>
      <w:lvlJc w:val="left"/>
      <w:pPr>
        <w:ind w:left="2520" w:hanging="360"/>
      </w:pPr>
      <w:rPr>
        <w:rFonts w:ascii="Symbol" w:hAnsi="Symbol" w:hint="default"/>
      </w:rPr>
    </w:lvl>
    <w:lvl w:ilvl="4" w:tplc="081A0003" w:tentative="1">
      <w:start w:val="1"/>
      <w:numFmt w:val="bullet"/>
      <w:lvlText w:val="o"/>
      <w:lvlJc w:val="left"/>
      <w:pPr>
        <w:ind w:left="3240" w:hanging="360"/>
      </w:pPr>
      <w:rPr>
        <w:rFonts w:ascii="Courier New" w:hAnsi="Courier New" w:cs="Courier New" w:hint="default"/>
      </w:rPr>
    </w:lvl>
    <w:lvl w:ilvl="5" w:tplc="081A0005" w:tentative="1">
      <w:start w:val="1"/>
      <w:numFmt w:val="bullet"/>
      <w:lvlText w:val=""/>
      <w:lvlJc w:val="left"/>
      <w:pPr>
        <w:ind w:left="3960" w:hanging="360"/>
      </w:pPr>
      <w:rPr>
        <w:rFonts w:ascii="Wingdings" w:hAnsi="Wingdings" w:hint="default"/>
      </w:rPr>
    </w:lvl>
    <w:lvl w:ilvl="6" w:tplc="081A0001" w:tentative="1">
      <w:start w:val="1"/>
      <w:numFmt w:val="bullet"/>
      <w:lvlText w:val=""/>
      <w:lvlJc w:val="left"/>
      <w:pPr>
        <w:ind w:left="4680" w:hanging="360"/>
      </w:pPr>
      <w:rPr>
        <w:rFonts w:ascii="Symbol" w:hAnsi="Symbol" w:hint="default"/>
      </w:rPr>
    </w:lvl>
    <w:lvl w:ilvl="7" w:tplc="081A0003" w:tentative="1">
      <w:start w:val="1"/>
      <w:numFmt w:val="bullet"/>
      <w:lvlText w:val="o"/>
      <w:lvlJc w:val="left"/>
      <w:pPr>
        <w:ind w:left="5400" w:hanging="360"/>
      </w:pPr>
      <w:rPr>
        <w:rFonts w:ascii="Courier New" w:hAnsi="Courier New" w:cs="Courier New" w:hint="default"/>
      </w:rPr>
    </w:lvl>
    <w:lvl w:ilvl="8" w:tplc="081A0005" w:tentative="1">
      <w:start w:val="1"/>
      <w:numFmt w:val="bullet"/>
      <w:lvlText w:val=""/>
      <w:lvlJc w:val="left"/>
      <w:pPr>
        <w:ind w:left="6120" w:hanging="360"/>
      </w:pPr>
      <w:rPr>
        <w:rFonts w:ascii="Wingdings" w:hAnsi="Wingdings" w:hint="default"/>
      </w:rPr>
    </w:lvl>
  </w:abstractNum>
  <w:abstractNum w:abstractNumId="2">
    <w:nsid w:val="1CD12472"/>
    <w:multiLevelType w:val="hybridMultilevel"/>
    <w:tmpl w:val="012C511E"/>
    <w:lvl w:ilvl="0" w:tplc="3A845C9A">
      <w:start w:val="2"/>
      <w:numFmt w:val="decimal"/>
      <w:lvlText w:val="%1)"/>
      <w:lvlJc w:val="left"/>
      <w:pPr>
        <w:ind w:left="360" w:hanging="360"/>
      </w:pPr>
      <w:rPr>
        <w:rFonts w:ascii="Times New Roman" w:hAnsi="Times New Roman" w:hint="default"/>
        <w:b/>
        <w:i w:val="0"/>
        <w:sz w:val="22"/>
      </w:rPr>
    </w:lvl>
    <w:lvl w:ilvl="1" w:tplc="081A0019" w:tentative="1">
      <w:start w:val="1"/>
      <w:numFmt w:val="lowerLetter"/>
      <w:lvlText w:val="%2."/>
      <w:lvlJc w:val="left"/>
      <w:pPr>
        <w:ind w:left="378" w:hanging="360"/>
      </w:pPr>
    </w:lvl>
    <w:lvl w:ilvl="2" w:tplc="081A001B" w:tentative="1">
      <w:start w:val="1"/>
      <w:numFmt w:val="lowerRoman"/>
      <w:lvlText w:val="%3."/>
      <w:lvlJc w:val="right"/>
      <w:pPr>
        <w:ind w:left="1098" w:hanging="180"/>
      </w:pPr>
    </w:lvl>
    <w:lvl w:ilvl="3" w:tplc="081A000F" w:tentative="1">
      <w:start w:val="1"/>
      <w:numFmt w:val="decimal"/>
      <w:lvlText w:val="%4."/>
      <w:lvlJc w:val="left"/>
      <w:pPr>
        <w:ind w:left="1818" w:hanging="360"/>
      </w:pPr>
    </w:lvl>
    <w:lvl w:ilvl="4" w:tplc="081A0019" w:tentative="1">
      <w:start w:val="1"/>
      <w:numFmt w:val="lowerLetter"/>
      <w:lvlText w:val="%5."/>
      <w:lvlJc w:val="left"/>
      <w:pPr>
        <w:ind w:left="2538" w:hanging="360"/>
      </w:pPr>
    </w:lvl>
    <w:lvl w:ilvl="5" w:tplc="081A001B" w:tentative="1">
      <w:start w:val="1"/>
      <w:numFmt w:val="lowerRoman"/>
      <w:lvlText w:val="%6."/>
      <w:lvlJc w:val="right"/>
      <w:pPr>
        <w:ind w:left="3258" w:hanging="180"/>
      </w:pPr>
    </w:lvl>
    <w:lvl w:ilvl="6" w:tplc="081A000F" w:tentative="1">
      <w:start w:val="1"/>
      <w:numFmt w:val="decimal"/>
      <w:lvlText w:val="%7."/>
      <w:lvlJc w:val="left"/>
      <w:pPr>
        <w:ind w:left="3978" w:hanging="360"/>
      </w:pPr>
    </w:lvl>
    <w:lvl w:ilvl="7" w:tplc="081A0019" w:tentative="1">
      <w:start w:val="1"/>
      <w:numFmt w:val="lowerLetter"/>
      <w:lvlText w:val="%8."/>
      <w:lvlJc w:val="left"/>
      <w:pPr>
        <w:ind w:left="4698" w:hanging="360"/>
      </w:pPr>
    </w:lvl>
    <w:lvl w:ilvl="8" w:tplc="081A001B" w:tentative="1">
      <w:start w:val="1"/>
      <w:numFmt w:val="lowerRoman"/>
      <w:lvlText w:val="%9."/>
      <w:lvlJc w:val="right"/>
      <w:pPr>
        <w:ind w:left="5418" w:hanging="180"/>
      </w:pPr>
    </w:lvl>
  </w:abstractNum>
  <w:abstractNum w:abstractNumId="3">
    <w:nsid w:val="1F9B3B54"/>
    <w:multiLevelType w:val="hybridMultilevel"/>
    <w:tmpl w:val="64FC71F6"/>
    <w:lvl w:ilvl="0" w:tplc="F8600D3E">
      <w:start w:val="1"/>
      <w:numFmt w:val="decimal"/>
      <w:lvlText w:val="%1)"/>
      <w:lvlJc w:val="left"/>
      <w:pPr>
        <w:ind w:left="1422" w:hanging="360"/>
      </w:pPr>
      <w:rPr>
        <w:rFonts w:ascii="Times New Roman" w:hAnsi="Times New Roman" w:hint="default"/>
        <w:b/>
        <w:i w:val="0"/>
        <w:sz w:val="22"/>
      </w:rPr>
    </w:lvl>
    <w:lvl w:ilvl="1" w:tplc="081A0019" w:tentative="1">
      <w:start w:val="1"/>
      <w:numFmt w:val="lowerLetter"/>
      <w:lvlText w:val="%2."/>
      <w:lvlJc w:val="left"/>
      <w:pPr>
        <w:ind w:left="2142" w:hanging="360"/>
      </w:pPr>
    </w:lvl>
    <w:lvl w:ilvl="2" w:tplc="081A001B" w:tentative="1">
      <w:start w:val="1"/>
      <w:numFmt w:val="lowerRoman"/>
      <w:lvlText w:val="%3."/>
      <w:lvlJc w:val="right"/>
      <w:pPr>
        <w:ind w:left="2862" w:hanging="180"/>
      </w:pPr>
    </w:lvl>
    <w:lvl w:ilvl="3" w:tplc="081A000F" w:tentative="1">
      <w:start w:val="1"/>
      <w:numFmt w:val="decimal"/>
      <w:lvlText w:val="%4."/>
      <w:lvlJc w:val="left"/>
      <w:pPr>
        <w:ind w:left="3582" w:hanging="360"/>
      </w:pPr>
    </w:lvl>
    <w:lvl w:ilvl="4" w:tplc="081A0019" w:tentative="1">
      <w:start w:val="1"/>
      <w:numFmt w:val="lowerLetter"/>
      <w:lvlText w:val="%5."/>
      <w:lvlJc w:val="left"/>
      <w:pPr>
        <w:ind w:left="4302" w:hanging="360"/>
      </w:pPr>
    </w:lvl>
    <w:lvl w:ilvl="5" w:tplc="081A001B" w:tentative="1">
      <w:start w:val="1"/>
      <w:numFmt w:val="lowerRoman"/>
      <w:lvlText w:val="%6."/>
      <w:lvlJc w:val="right"/>
      <w:pPr>
        <w:ind w:left="5022" w:hanging="180"/>
      </w:pPr>
    </w:lvl>
    <w:lvl w:ilvl="6" w:tplc="081A000F" w:tentative="1">
      <w:start w:val="1"/>
      <w:numFmt w:val="decimal"/>
      <w:lvlText w:val="%7."/>
      <w:lvlJc w:val="left"/>
      <w:pPr>
        <w:ind w:left="5742" w:hanging="360"/>
      </w:pPr>
    </w:lvl>
    <w:lvl w:ilvl="7" w:tplc="081A0019" w:tentative="1">
      <w:start w:val="1"/>
      <w:numFmt w:val="lowerLetter"/>
      <w:lvlText w:val="%8."/>
      <w:lvlJc w:val="left"/>
      <w:pPr>
        <w:ind w:left="6462" w:hanging="360"/>
      </w:pPr>
    </w:lvl>
    <w:lvl w:ilvl="8" w:tplc="081A001B" w:tentative="1">
      <w:start w:val="1"/>
      <w:numFmt w:val="lowerRoman"/>
      <w:lvlText w:val="%9."/>
      <w:lvlJc w:val="right"/>
      <w:pPr>
        <w:ind w:left="7182" w:hanging="180"/>
      </w:pPr>
    </w:lvl>
  </w:abstractNum>
  <w:abstractNum w:abstractNumId="4">
    <w:nsid w:val="240461CB"/>
    <w:multiLevelType w:val="hybridMultilevel"/>
    <w:tmpl w:val="7C6A8CA0"/>
    <w:lvl w:ilvl="0" w:tplc="F8600D3E">
      <w:start w:val="1"/>
      <w:numFmt w:val="decimal"/>
      <w:lvlText w:val="%1)"/>
      <w:lvlJc w:val="left"/>
      <w:pPr>
        <w:ind w:left="360" w:hanging="360"/>
      </w:pPr>
      <w:rPr>
        <w:rFonts w:ascii="Times New Roman" w:hAnsi="Times New Roman" w:hint="default"/>
        <w:b/>
        <w:i w:val="0"/>
        <w:sz w:val="22"/>
      </w:r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5">
    <w:nsid w:val="2BA21EAC"/>
    <w:multiLevelType w:val="hybridMultilevel"/>
    <w:tmpl w:val="6400BB4E"/>
    <w:lvl w:ilvl="0" w:tplc="D4A42F0C">
      <w:start w:val="1"/>
      <w:numFmt w:val="decimal"/>
      <w:lvlText w:val="%1)"/>
      <w:lvlJc w:val="left"/>
      <w:pPr>
        <w:ind w:left="1068" w:hanging="360"/>
      </w:pPr>
      <w:rPr>
        <w:rFonts w:ascii="Times New Roman" w:hAnsi="Times New Roman" w:hint="default"/>
        <w:sz w:val="22"/>
      </w:rPr>
    </w:lvl>
    <w:lvl w:ilvl="1" w:tplc="081A0019" w:tentative="1">
      <w:start w:val="1"/>
      <w:numFmt w:val="lowerLetter"/>
      <w:lvlText w:val="%2."/>
      <w:lvlJc w:val="left"/>
      <w:pPr>
        <w:ind w:left="1788" w:hanging="360"/>
      </w:pPr>
    </w:lvl>
    <w:lvl w:ilvl="2" w:tplc="081A001B" w:tentative="1">
      <w:start w:val="1"/>
      <w:numFmt w:val="lowerRoman"/>
      <w:lvlText w:val="%3."/>
      <w:lvlJc w:val="right"/>
      <w:pPr>
        <w:ind w:left="2508" w:hanging="180"/>
      </w:pPr>
    </w:lvl>
    <w:lvl w:ilvl="3" w:tplc="081A000F" w:tentative="1">
      <w:start w:val="1"/>
      <w:numFmt w:val="decimal"/>
      <w:lvlText w:val="%4."/>
      <w:lvlJc w:val="left"/>
      <w:pPr>
        <w:ind w:left="3228" w:hanging="360"/>
      </w:pPr>
    </w:lvl>
    <w:lvl w:ilvl="4" w:tplc="081A0019" w:tentative="1">
      <w:start w:val="1"/>
      <w:numFmt w:val="lowerLetter"/>
      <w:lvlText w:val="%5."/>
      <w:lvlJc w:val="left"/>
      <w:pPr>
        <w:ind w:left="3948" w:hanging="360"/>
      </w:pPr>
    </w:lvl>
    <w:lvl w:ilvl="5" w:tplc="081A001B" w:tentative="1">
      <w:start w:val="1"/>
      <w:numFmt w:val="lowerRoman"/>
      <w:lvlText w:val="%6."/>
      <w:lvlJc w:val="right"/>
      <w:pPr>
        <w:ind w:left="4668" w:hanging="180"/>
      </w:pPr>
    </w:lvl>
    <w:lvl w:ilvl="6" w:tplc="081A000F" w:tentative="1">
      <w:start w:val="1"/>
      <w:numFmt w:val="decimal"/>
      <w:lvlText w:val="%7."/>
      <w:lvlJc w:val="left"/>
      <w:pPr>
        <w:ind w:left="5388" w:hanging="360"/>
      </w:pPr>
    </w:lvl>
    <w:lvl w:ilvl="7" w:tplc="081A0019" w:tentative="1">
      <w:start w:val="1"/>
      <w:numFmt w:val="lowerLetter"/>
      <w:lvlText w:val="%8."/>
      <w:lvlJc w:val="left"/>
      <w:pPr>
        <w:ind w:left="6108" w:hanging="360"/>
      </w:pPr>
    </w:lvl>
    <w:lvl w:ilvl="8" w:tplc="081A001B" w:tentative="1">
      <w:start w:val="1"/>
      <w:numFmt w:val="lowerRoman"/>
      <w:lvlText w:val="%9."/>
      <w:lvlJc w:val="right"/>
      <w:pPr>
        <w:ind w:left="6828" w:hanging="180"/>
      </w:pPr>
    </w:lvl>
  </w:abstractNum>
  <w:abstractNum w:abstractNumId="6">
    <w:nsid w:val="3A4E077F"/>
    <w:multiLevelType w:val="hybridMultilevel"/>
    <w:tmpl w:val="4894E1D2"/>
    <w:lvl w:ilvl="0" w:tplc="AFDE7310">
      <w:start w:val="1"/>
      <w:numFmt w:val="bullet"/>
      <w:lvlText w:val="-"/>
      <w:lvlJc w:val="left"/>
      <w:pPr>
        <w:ind w:left="360" w:hanging="360"/>
      </w:pPr>
      <w:rPr>
        <w:rFonts w:ascii="Times New Roman" w:hAnsi="Times New Roman" w:cs="Times New Roman" w:hint="default"/>
      </w:rPr>
    </w:lvl>
    <w:lvl w:ilvl="1" w:tplc="081A0003" w:tentative="1">
      <w:start w:val="1"/>
      <w:numFmt w:val="bullet"/>
      <w:lvlText w:val="o"/>
      <w:lvlJc w:val="left"/>
      <w:pPr>
        <w:ind w:left="1080" w:hanging="360"/>
      </w:pPr>
      <w:rPr>
        <w:rFonts w:ascii="Courier New" w:hAnsi="Courier New" w:cs="Courier New" w:hint="default"/>
      </w:rPr>
    </w:lvl>
    <w:lvl w:ilvl="2" w:tplc="081A0005" w:tentative="1">
      <w:start w:val="1"/>
      <w:numFmt w:val="bullet"/>
      <w:lvlText w:val=""/>
      <w:lvlJc w:val="left"/>
      <w:pPr>
        <w:ind w:left="1800" w:hanging="360"/>
      </w:pPr>
      <w:rPr>
        <w:rFonts w:ascii="Wingdings" w:hAnsi="Wingdings" w:hint="default"/>
      </w:rPr>
    </w:lvl>
    <w:lvl w:ilvl="3" w:tplc="081A0001" w:tentative="1">
      <w:start w:val="1"/>
      <w:numFmt w:val="bullet"/>
      <w:lvlText w:val=""/>
      <w:lvlJc w:val="left"/>
      <w:pPr>
        <w:ind w:left="2520" w:hanging="360"/>
      </w:pPr>
      <w:rPr>
        <w:rFonts w:ascii="Symbol" w:hAnsi="Symbol" w:hint="default"/>
      </w:rPr>
    </w:lvl>
    <w:lvl w:ilvl="4" w:tplc="081A0003" w:tentative="1">
      <w:start w:val="1"/>
      <w:numFmt w:val="bullet"/>
      <w:lvlText w:val="o"/>
      <w:lvlJc w:val="left"/>
      <w:pPr>
        <w:ind w:left="3240" w:hanging="360"/>
      </w:pPr>
      <w:rPr>
        <w:rFonts w:ascii="Courier New" w:hAnsi="Courier New" w:cs="Courier New" w:hint="default"/>
      </w:rPr>
    </w:lvl>
    <w:lvl w:ilvl="5" w:tplc="081A0005" w:tentative="1">
      <w:start w:val="1"/>
      <w:numFmt w:val="bullet"/>
      <w:lvlText w:val=""/>
      <w:lvlJc w:val="left"/>
      <w:pPr>
        <w:ind w:left="3960" w:hanging="360"/>
      </w:pPr>
      <w:rPr>
        <w:rFonts w:ascii="Wingdings" w:hAnsi="Wingdings" w:hint="default"/>
      </w:rPr>
    </w:lvl>
    <w:lvl w:ilvl="6" w:tplc="081A0001" w:tentative="1">
      <w:start w:val="1"/>
      <w:numFmt w:val="bullet"/>
      <w:lvlText w:val=""/>
      <w:lvlJc w:val="left"/>
      <w:pPr>
        <w:ind w:left="4680" w:hanging="360"/>
      </w:pPr>
      <w:rPr>
        <w:rFonts w:ascii="Symbol" w:hAnsi="Symbol" w:hint="default"/>
      </w:rPr>
    </w:lvl>
    <w:lvl w:ilvl="7" w:tplc="081A0003" w:tentative="1">
      <w:start w:val="1"/>
      <w:numFmt w:val="bullet"/>
      <w:lvlText w:val="o"/>
      <w:lvlJc w:val="left"/>
      <w:pPr>
        <w:ind w:left="5400" w:hanging="360"/>
      </w:pPr>
      <w:rPr>
        <w:rFonts w:ascii="Courier New" w:hAnsi="Courier New" w:cs="Courier New" w:hint="default"/>
      </w:rPr>
    </w:lvl>
    <w:lvl w:ilvl="8" w:tplc="081A0005" w:tentative="1">
      <w:start w:val="1"/>
      <w:numFmt w:val="bullet"/>
      <w:lvlText w:val=""/>
      <w:lvlJc w:val="left"/>
      <w:pPr>
        <w:ind w:left="6120" w:hanging="360"/>
      </w:pPr>
      <w:rPr>
        <w:rFonts w:ascii="Wingdings" w:hAnsi="Wingdings" w:hint="default"/>
      </w:rPr>
    </w:lvl>
  </w:abstractNum>
  <w:abstractNum w:abstractNumId="7">
    <w:nsid w:val="3C512222"/>
    <w:multiLevelType w:val="hybridMultilevel"/>
    <w:tmpl w:val="B11AAF7E"/>
    <w:lvl w:ilvl="0" w:tplc="AFDE7310">
      <w:start w:val="1"/>
      <w:numFmt w:val="bullet"/>
      <w:lvlText w:val="-"/>
      <w:lvlJc w:val="left"/>
      <w:pPr>
        <w:ind w:left="360" w:hanging="360"/>
      </w:pPr>
      <w:rPr>
        <w:rFonts w:ascii="Times New Roman" w:hAnsi="Times New Roman" w:cs="Times New Roman" w:hint="default"/>
      </w:rPr>
    </w:lvl>
    <w:lvl w:ilvl="1" w:tplc="081A0003" w:tentative="1">
      <w:start w:val="1"/>
      <w:numFmt w:val="bullet"/>
      <w:lvlText w:val="o"/>
      <w:lvlJc w:val="left"/>
      <w:pPr>
        <w:ind w:left="1080" w:hanging="360"/>
      </w:pPr>
      <w:rPr>
        <w:rFonts w:ascii="Courier New" w:hAnsi="Courier New" w:cs="Courier New" w:hint="default"/>
      </w:rPr>
    </w:lvl>
    <w:lvl w:ilvl="2" w:tplc="081A0005" w:tentative="1">
      <w:start w:val="1"/>
      <w:numFmt w:val="bullet"/>
      <w:lvlText w:val=""/>
      <w:lvlJc w:val="left"/>
      <w:pPr>
        <w:ind w:left="1800" w:hanging="360"/>
      </w:pPr>
      <w:rPr>
        <w:rFonts w:ascii="Wingdings" w:hAnsi="Wingdings" w:hint="default"/>
      </w:rPr>
    </w:lvl>
    <w:lvl w:ilvl="3" w:tplc="081A0001" w:tentative="1">
      <w:start w:val="1"/>
      <w:numFmt w:val="bullet"/>
      <w:lvlText w:val=""/>
      <w:lvlJc w:val="left"/>
      <w:pPr>
        <w:ind w:left="2520" w:hanging="360"/>
      </w:pPr>
      <w:rPr>
        <w:rFonts w:ascii="Symbol" w:hAnsi="Symbol" w:hint="default"/>
      </w:rPr>
    </w:lvl>
    <w:lvl w:ilvl="4" w:tplc="081A0003" w:tentative="1">
      <w:start w:val="1"/>
      <w:numFmt w:val="bullet"/>
      <w:lvlText w:val="o"/>
      <w:lvlJc w:val="left"/>
      <w:pPr>
        <w:ind w:left="3240" w:hanging="360"/>
      </w:pPr>
      <w:rPr>
        <w:rFonts w:ascii="Courier New" w:hAnsi="Courier New" w:cs="Courier New" w:hint="default"/>
      </w:rPr>
    </w:lvl>
    <w:lvl w:ilvl="5" w:tplc="081A0005" w:tentative="1">
      <w:start w:val="1"/>
      <w:numFmt w:val="bullet"/>
      <w:lvlText w:val=""/>
      <w:lvlJc w:val="left"/>
      <w:pPr>
        <w:ind w:left="3960" w:hanging="360"/>
      </w:pPr>
      <w:rPr>
        <w:rFonts w:ascii="Wingdings" w:hAnsi="Wingdings" w:hint="default"/>
      </w:rPr>
    </w:lvl>
    <w:lvl w:ilvl="6" w:tplc="081A0001" w:tentative="1">
      <w:start w:val="1"/>
      <w:numFmt w:val="bullet"/>
      <w:lvlText w:val=""/>
      <w:lvlJc w:val="left"/>
      <w:pPr>
        <w:ind w:left="4680" w:hanging="360"/>
      </w:pPr>
      <w:rPr>
        <w:rFonts w:ascii="Symbol" w:hAnsi="Symbol" w:hint="default"/>
      </w:rPr>
    </w:lvl>
    <w:lvl w:ilvl="7" w:tplc="081A0003" w:tentative="1">
      <w:start w:val="1"/>
      <w:numFmt w:val="bullet"/>
      <w:lvlText w:val="o"/>
      <w:lvlJc w:val="left"/>
      <w:pPr>
        <w:ind w:left="5400" w:hanging="360"/>
      </w:pPr>
      <w:rPr>
        <w:rFonts w:ascii="Courier New" w:hAnsi="Courier New" w:cs="Courier New" w:hint="default"/>
      </w:rPr>
    </w:lvl>
    <w:lvl w:ilvl="8" w:tplc="081A0005" w:tentative="1">
      <w:start w:val="1"/>
      <w:numFmt w:val="bullet"/>
      <w:lvlText w:val=""/>
      <w:lvlJc w:val="left"/>
      <w:pPr>
        <w:ind w:left="6120" w:hanging="360"/>
      </w:pPr>
      <w:rPr>
        <w:rFonts w:ascii="Wingdings" w:hAnsi="Wingdings" w:hint="default"/>
      </w:rPr>
    </w:lvl>
  </w:abstractNum>
  <w:abstractNum w:abstractNumId="8">
    <w:nsid w:val="41494F68"/>
    <w:multiLevelType w:val="hybridMultilevel"/>
    <w:tmpl w:val="00CC0796"/>
    <w:lvl w:ilvl="0" w:tplc="749A9CAC">
      <w:start w:val="3"/>
      <w:numFmt w:val="decimal"/>
      <w:lvlText w:val="%1)"/>
      <w:lvlJc w:val="left"/>
      <w:pPr>
        <w:ind w:left="360" w:hanging="360"/>
      </w:pPr>
      <w:rPr>
        <w:rFonts w:ascii="Times New Roman" w:hAnsi="Times New Roman" w:hint="default"/>
        <w:b/>
        <w:i w:val="0"/>
        <w:sz w:val="22"/>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9">
    <w:nsid w:val="49AB65F6"/>
    <w:multiLevelType w:val="hybridMultilevel"/>
    <w:tmpl w:val="14627A9A"/>
    <w:lvl w:ilvl="0" w:tplc="CD4A0D36">
      <w:start w:val="1"/>
      <w:numFmt w:val="decimal"/>
      <w:lvlText w:val="%1)"/>
      <w:lvlJc w:val="left"/>
      <w:pPr>
        <w:ind w:left="1658" w:hanging="360"/>
      </w:pPr>
      <w:rPr>
        <w:rFonts w:ascii="Times New Roman" w:hAnsi="Times New Roman" w:hint="default"/>
        <w:b/>
        <w:i w:val="0"/>
        <w:sz w:val="22"/>
      </w:rPr>
    </w:lvl>
    <w:lvl w:ilvl="1" w:tplc="04090019">
      <w:start w:val="1"/>
      <w:numFmt w:val="lowerLetter"/>
      <w:lvlText w:val="%2."/>
      <w:lvlJc w:val="left"/>
      <w:pPr>
        <w:ind w:left="2378" w:hanging="360"/>
      </w:pPr>
    </w:lvl>
    <w:lvl w:ilvl="2" w:tplc="0409001B" w:tentative="1">
      <w:start w:val="1"/>
      <w:numFmt w:val="lowerRoman"/>
      <w:lvlText w:val="%3."/>
      <w:lvlJc w:val="right"/>
      <w:pPr>
        <w:ind w:left="3098" w:hanging="180"/>
      </w:pPr>
    </w:lvl>
    <w:lvl w:ilvl="3" w:tplc="0409000F" w:tentative="1">
      <w:start w:val="1"/>
      <w:numFmt w:val="decimal"/>
      <w:lvlText w:val="%4."/>
      <w:lvlJc w:val="left"/>
      <w:pPr>
        <w:ind w:left="3818" w:hanging="360"/>
      </w:pPr>
    </w:lvl>
    <w:lvl w:ilvl="4" w:tplc="04090019" w:tentative="1">
      <w:start w:val="1"/>
      <w:numFmt w:val="lowerLetter"/>
      <w:lvlText w:val="%5."/>
      <w:lvlJc w:val="left"/>
      <w:pPr>
        <w:ind w:left="4538" w:hanging="360"/>
      </w:pPr>
    </w:lvl>
    <w:lvl w:ilvl="5" w:tplc="0409001B" w:tentative="1">
      <w:start w:val="1"/>
      <w:numFmt w:val="lowerRoman"/>
      <w:lvlText w:val="%6."/>
      <w:lvlJc w:val="right"/>
      <w:pPr>
        <w:ind w:left="5258" w:hanging="180"/>
      </w:pPr>
    </w:lvl>
    <w:lvl w:ilvl="6" w:tplc="0409000F" w:tentative="1">
      <w:start w:val="1"/>
      <w:numFmt w:val="decimal"/>
      <w:lvlText w:val="%7."/>
      <w:lvlJc w:val="left"/>
      <w:pPr>
        <w:ind w:left="5978" w:hanging="360"/>
      </w:pPr>
    </w:lvl>
    <w:lvl w:ilvl="7" w:tplc="04090019" w:tentative="1">
      <w:start w:val="1"/>
      <w:numFmt w:val="lowerLetter"/>
      <w:lvlText w:val="%8."/>
      <w:lvlJc w:val="left"/>
      <w:pPr>
        <w:ind w:left="6698" w:hanging="360"/>
      </w:pPr>
    </w:lvl>
    <w:lvl w:ilvl="8" w:tplc="0409001B" w:tentative="1">
      <w:start w:val="1"/>
      <w:numFmt w:val="lowerRoman"/>
      <w:lvlText w:val="%9."/>
      <w:lvlJc w:val="right"/>
      <w:pPr>
        <w:ind w:left="7418" w:hanging="180"/>
      </w:pPr>
    </w:lvl>
  </w:abstractNum>
  <w:abstractNum w:abstractNumId="10">
    <w:nsid w:val="55A3187D"/>
    <w:multiLevelType w:val="hybridMultilevel"/>
    <w:tmpl w:val="5E381D64"/>
    <w:lvl w:ilvl="0" w:tplc="AFDE7310">
      <w:start w:val="1"/>
      <w:numFmt w:val="bullet"/>
      <w:lvlText w:val="-"/>
      <w:lvlJc w:val="left"/>
      <w:pPr>
        <w:ind w:left="360" w:hanging="360"/>
      </w:pPr>
      <w:rPr>
        <w:rFonts w:ascii="Times New Roman" w:hAnsi="Times New Roman" w:cs="Times New Roman" w:hint="default"/>
      </w:rPr>
    </w:lvl>
    <w:lvl w:ilvl="1" w:tplc="081A0003" w:tentative="1">
      <w:start w:val="1"/>
      <w:numFmt w:val="bullet"/>
      <w:lvlText w:val="o"/>
      <w:lvlJc w:val="left"/>
      <w:pPr>
        <w:ind w:left="1080" w:hanging="360"/>
      </w:pPr>
      <w:rPr>
        <w:rFonts w:ascii="Courier New" w:hAnsi="Courier New" w:cs="Courier New" w:hint="default"/>
      </w:rPr>
    </w:lvl>
    <w:lvl w:ilvl="2" w:tplc="081A0005" w:tentative="1">
      <w:start w:val="1"/>
      <w:numFmt w:val="bullet"/>
      <w:lvlText w:val=""/>
      <w:lvlJc w:val="left"/>
      <w:pPr>
        <w:ind w:left="1800" w:hanging="360"/>
      </w:pPr>
      <w:rPr>
        <w:rFonts w:ascii="Wingdings" w:hAnsi="Wingdings" w:hint="default"/>
      </w:rPr>
    </w:lvl>
    <w:lvl w:ilvl="3" w:tplc="081A0001" w:tentative="1">
      <w:start w:val="1"/>
      <w:numFmt w:val="bullet"/>
      <w:lvlText w:val=""/>
      <w:lvlJc w:val="left"/>
      <w:pPr>
        <w:ind w:left="2520" w:hanging="360"/>
      </w:pPr>
      <w:rPr>
        <w:rFonts w:ascii="Symbol" w:hAnsi="Symbol" w:hint="default"/>
      </w:rPr>
    </w:lvl>
    <w:lvl w:ilvl="4" w:tplc="081A0003" w:tentative="1">
      <w:start w:val="1"/>
      <w:numFmt w:val="bullet"/>
      <w:lvlText w:val="o"/>
      <w:lvlJc w:val="left"/>
      <w:pPr>
        <w:ind w:left="3240" w:hanging="360"/>
      </w:pPr>
      <w:rPr>
        <w:rFonts w:ascii="Courier New" w:hAnsi="Courier New" w:cs="Courier New" w:hint="default"/>
      </w:rPr>
    </w:lvl>
    <w:lvl w:ilvl="5" w:tplc="081A0005" w:tentative="1">
      <w:start w:val="1"/>
      <w:numFmt w:val="bullet"/>
      <w:lvlText w:val=""/>
      <w:lvlJc w:val="left"/>
      <w:pPr>
        <w:ind w:left="3960" w:hanging="360"/>
      </w:pPr>
      <w:rPr>
        <w:rFonts w:ascii="Wingdings" w:hAnsi="Wingdings" w:hint="default"/>
      </w:rPr>
    </w:lvl>
    <w:lvl w:ilvl="6" w:tplc="081A0001" w:tentative="1">
      <w:start w:val="1"/>
      <w:numFmt w:val="bullet"/>
      <w:lvlText w:val=""/>
      <w:lvlJc w:val="left"/>
      <w:pPr>
        <w:ind w:left="4680" w:hanging="360"/>
      </w:pPr>
      <w:rPr>
        <w:rFonts w:ascii="Symbol" w:hAnsi="Symbol" w:hint="default"/>
      </w:rPr>
    </w:lvl>
    <w:lvl w:ilvl="7" w:tplc="081A0003" w:tentative="1">
      <w:start w:val="1"/>
      <w:numFmt w:val="bullet"/>
      <w:lvlText w:val="o"/>
      <w:lvlJc w:val="left"/>
      <w:pPr>
        <w:ind w:left="5400" w:hanging="360"/>
      </w:pPr>
      <w:rPr>
        <w:rFonts w:ascii="Courier New" w:hAnsi="Courier New" w:cs="Courier New" w:hint="default"/>
      </w:rPr>
    </w:lvl>
    <w:lvl w:ilvl="8" w:tplc="081A0005" w:tentative="1">
      <w:start w:val="1"/>
      <w:numFmt w:val="bullet"/>
      <w:lvlText w:val=""/>
      <w:lvlJc w:val="left"/>
      <w:pPr>
        <w:ind w:left="6120" w:hanging="360"/>
      </w:pPr>
      <w:rPr>
        <w:rFonts w:ascii="Wingdings" w:hAnsi="Wingdings" w:hint="default"/>
      </w:rPr>
    </w:lvl>
  </w:abstractNum>
  <w:abstractNum w:abstractNumId="11">
    <w:nsid w:val="5B0F1B9A"/>
    <w:multiLevelType w:val="hybridMultilevel"/>
    <w:tmpl w:val="1D3E18F4"/>
    <w:lvl w:ilvl="0" w:tplc="5262DF94">
      <w:start w:val="1"/>
      <w:numFmt w:val="decimal"/>
      <w:lvlText w:val="%1)"/>
      <w:lvlJc w:val="left"/>
      <w:pPr>
        <w:ind w:left="360" w:hanging="360"/>
      </w:pPr>
      <w:rPr>
        <w:rFonts w:ascii="Times New Roman" w:hAnsi="Times New Roman" w:hint="default"/>
        <w:b/>
        <w:i w:val="0"/>
        <w:sz w:val="22"/>
      </w:rPr>
    </w:lvl>
    <w:lvl w:ilvl="1" w:tplc="081A0019" w:tentative="1">
      <w:start w:val="1"/>
      <w:numFmt w:val="lowerLetter"/>
      <w:lvlText w:val="%2."/>
      <w:lvlJc w:val="left"/>
      <w:pPr>
        <w:ind w:left="732" w:hanging="360"/>
      </w:pPr>
    </w:lvl>
    <w:lvl w:ilvl="2" w:tplc="081A001B" w:tentative="1">
      <w:start w:val="1"/>
      <w:numFmt w:val="lowerRoman"/>
      <w:lvlText w:val="%3."/>
      <w:lvlJc w:val="right"/>
      <w:pPr>
        <w:ind w:left="1452" w:hanging="180"/>
      </w:pPr>
    </w:lvl>
    <w:lvl w:ilvl="3" w:tplc="081A000F" w:tentative="1">
      <w:start w:val="1"/>
      <w:numFmt w:val="decimal"/>
      <w:lvlText w:val="%4."/>
      <w:lvlJc w:val="left"/>
      <w:pPr>
        <w:ind w:left="2172" w:hanging="360"/>
      </w:pPr>
    </w:lvl>
    <w:lvl w:ilvl="4" w:tplc="081A0019" w:tentative="1">
      <w:start w:val="1"/>
      <w:numFmt w:val="lowerLetter"/>
      <w:lvlText w:val="%5."/>
      <w:lvlJc w:val="left"/>
      <w:pPr>
        <w:ind w:left="2892" w:hanging="360"/>
      </w:pPr>
    </w:lvl>
    <w:lvl w:ilvl="5" w:tplc="081A001B" w:tentative="1">
      <w:start w:val="1"/>
      <w:numFmt w:val="lowerRoman"/>
      <w:lvlText w:val="%6."/>
      <w:lvlJc w:val="right"/>
      <w:pPr>
        <w:ind w:left="3612" w:hanging="180"/>
      </w:pPr>
    </w:lvl>
    <w:lvl w:ilvl="6" w:tplc="081A000F" w:tentative="1">
      <w:start w:val="1"/>
      <w:numFmt w:val="decimal"/>
      <w:lvlText w:val="%7."/>
      <w:lvlJc w:val="left"/>
      <w:pPr>
        <w:ind w:left="4332" w:hanging="360"/>
      </w:pPr>
    </w:lvl>
    <w:lvl w:ilvl="7" w:tplc="081A0019" w:tentative="1">
      <w:start w:val="1"/>
      <w:numFmt w:val="lowerLetter"/>
      <w:lvlText w:val="%8."/>
      <w:lvlJc w:val="left"/>
      <w:pPr>
        <w:ind w:left="5052" w:hanging="360"/>
      </w:pPr>
    </w:lvl>
    <w:lvl w:ilvl="8" w:tplc="081A001B" w:tentative="1">
      <w:start w:val="1"/>
      <w:numFmt w:val="lowerRoman"/>
      <w:lvlText w:val="%9."/>
      <w:lvlJc w:val="right"/>
      <w:pPr>
        <w:ind w:left="5772" w:hanging="180"/>
      </w:pPr>
    </w:lvl>
  </w:abstractNum>
  <w:abstractNum w:abstractNumId="12">
    <w:nsid w:val="615379AB"/>
    <w:multiLevelType w:val="hybridMultilevel"/>
    <w:tmpl w:val="1F28B0A8"/>
    <w:lvl w:ilvl="0" w:tplc="4CE087D2">
      <w:start w:val="4"/>
      <w:numFmt w:val="decimal"/>
      <w:lvlText w:val="%1)"/>
      <w:lvlJc w:val="left"/>
      <w:pPr>
        <w:ind w:left="4897" w:hanging="360"/>
      </w:pPr>
      <w:rPr>
        <w:rFonts w:ascii="Times New Roman" w:hAnsi="Times New Roman" w:hint="default"/>
        <w:b/>
        <w:i w:val="0"/>
        <w:sz w:val="22"/>
      </w:rPr>
    </w:lvl>
    <w:lvl w:ilvl="1" w:tplc="081A0019" w:tentative="1">
      <w:start w:val="1"/>
      <w:numFmt w:val="lowerLetter"/>
      <w:lvlText w:val="%2."/>
      <w:lvlJc w:val="left"/>
      <w:pPr>
        <w:ind w:left="5977" w:hanging="360"/>
      </w:pPr>
    </w:lvl>
    <w:lvl w:ilvl="2" w:tplc="081A001B" w:tentative="1">
      <w:start w:val="1"/>
      <w:numFmt w:val="lowerRoman"/>
      <w:lvlText w:val="%3."/>
      <w:lvlJc w:val="right"/>
      <w:pPr>
        <w:ind w:left="6697" w:hanging="180"/>
      </w:pPr>
    </w:lvl>
    <w:lvl w:ilvl="3" w:tplc="081A000F" w:tentative="1">
      <w:start w:val="1"/>
      <w:numFmt w:val="decimal"/>
      <w:lvlText w:val="%4."/>
      <w:lvlJc w:val="left"/>
      <w:pPr>
        <w:ind w:left="7417" w:hanging="360"/>
      </w:pPr>
    </w:lvl>
    <w:lvl w:ilvl="4" w:tplc="081A0019" w:tentative="1">
      <w:start w:val="1"/>
      <w:numFmt w:val="lowerLetter"/>
      <w:lvlText w:val="%5."/>
      <w:lvlJc w:val="left"/>
      <w:pPr>
        <w:ind w:left="8137" w:hanging="360"/>
      </w:pPr>
    </w:lvl>
    <w:lvl w:ilvl="5" w:tplc="081A001B" w:tentative="1">
      <w:start w:val="1"/>
      <w:numFmt w:val="lowerRoman"/>
      <w:lvlText w:val="%6."/>
      <w:lvlJc w:val="right"/>
      <w:pPr>
        <w:ind w:left="8857" w:hanging="180"/>
      </w:pPr>
    </w:lvl>
    <w:lvl w:ilvl="6" w:tplc="081A000F" w:tentative="1">
      <w:start w:val="1"/>
      <w:numFmt w:val="decimal"/>
      <w:lvlText w:val="%7."/>
      <w:lvlJc w:val="left"/>
      <w:pPr>
        <w:ind w:left="9577" w:hanging="360"/>
      </w:pPr>
    </w:lvl>
    <w:lvl w:ilvl="7" w:tplc="081A0019" w:tentative="1">
      <w:start w:val="1"/>
      <w:numFmt w:val="lowerLetter"/>
      <w:lvlText w:val="%8."/>
      <w:lvlJc w:val="left"/>
      <w:pPr>
        <w:ind w:left="10297" w:hanging="360"/>
      </w:pPr>
    </w:lvl>
    <w:lvl w:ilvl="8" w:tplc="081A001B" w:tentative="1">
      <w:start w:val="1"/>
      <w:numFmt w:val="lowerRoman"/>
      <w:lvlText w:val="%9."/>
      <w:lvlJc w:val="right"/>
      <w:pPr>
        <w:ind w:left="11017" w:hanging="180"/>
      </w:pPr>
    </w:lvl>
  </w:abstractNum>
  <w:abstractNum w:abstractNumId="13">
    <w:nsid w:val="63A91DDB"/>
    <w:multiLevelType w:val="hybridMultilevel"/>
    <w:tmpl w:val="139EE284"/>
    <w:lvl w:ilvl="0" w:tplc="AFDE7310">
      <w:start w:val="1"/>
      <w:numFmt w:val="bullet"/>
      <w:lvlText w:val="-"/>
      <w:lvlJc w:val="left"/>
      <w:pPr>
        <w:ind w:left="360" w:hanging="360"/>
      </w:pPr>
      <w:rPr>
        <w:rFonts w:ascii="Times New Roman" w:hAnsi="Times New Roman" w:cs="Times New Roman" w:hint="default"/>
      </w:rPr>
    </w:lvl>
    <w:lvl w:ilvl="1" w:tplc="081A0003" w:tentative="1">
      <w:start w:val="1"/>
      <w:numFmt w:val="bullet"/>
      <w:lvlText w:val="o"/>
      <w:lvlJc w:val="left"/>
      <w:pPr>
        <w:ind w:left="1080" w:hanging="360"/>
      </w:pPr>
      <w:rPr>
        <w:rFonts w:ascii="Courier New" w:hAnsi="Courier New" w:cs="Courier New" w:hint="default"/>
      </w:rPr>
    </w:lvl>
    <w:lvl w:ilvl="2" w:tplc="081A0005" w:tentative="1">
      <w:start w:val="1"/>
      <w:numFmt w:val="bullet"/>
      <w:lvlText w:val=""/>
      <w:lvlJc w:val="left"/>
      <w:pPr>
        <w:ind w:left="1800" w:hanging="360"/>
      </w:pPr>
      <w:rPr>
        <w:rFonts w:ascii="Wingdings" w:hAnsi="Wingdings" w:hint="default"/>
      </w:rPr>
    </w:lvl>
    <w:lvl w:ilvl="3" w:tplc="081A0001" w:tentative="1">
      <w:start w:val="1"/>
      <w:numFmt w:val="bullet"/>
      <w:lvlText w:val=""/>
      <w:lvlJc w:val="left"/>
      <w:pPr>
        <w:ind w:left="2520" w:hanging="360"/>
      </w:pPr>
      <w:rPr>
        <w:rFonts w:ascii="Symbol" w:hAnsi="Symbol" w:hint="default"/>
      </w:rPr>
    </w:lvl>
    <w:lvl w:ilvl="4" w:tplc="081A0003" w:tentative="1">
      <w:start w:val="1"/>
      <w:numFmt w:val="bullet"/>
      <w:lvlText w:val="o"/>
      <w:lvlJc w:val="left"/>
      <w:pPr>
        <w:ind w:left="3240" w:hanging="360"/>
      </w:pPr>
      <w:rPr>
        <w:rFonts w:ascii="Courier New" w:hAnsi="Courier New" w:cs="Courier New" w:hint="default"/>
      </w:rPr>
    </w:lvl>
    <w:lvl w:ilvl="5" w:tplc="081A0005" w:tentative="1">
      <w:start w:val="1"/>
      <w:numFmt w:val="bullet"/>
      <w:lvlText w:val=""/>
      <w:lvlJc w:val="left"/>
      <w:pPr>
        <w:ind w:left="3960" w:hanging="360"/>
      </w:pPr>
      <w:rPr>
        <w:rFonts w:ascii="Wingdings" w:hAnsi="Wingdings" w:hint="default"/>
      </w:rPr>
    </w:lvl>
    <w:lvl w:ilvl="6" w:tplc="081A0001" w:tentative="1">
      <w:start w:val="1"/>
      <w:numFmt w:val="bullet"/>
      <w:lvlText w:val=""/>
      <w:lvlJc w:val="left"/>
      <w:pPr>
        <w:ind w:left="4680" w:hanging="360"/>
      </w:pPr>
      <w:rPr>
        <w:rFonts w:ascii="Symbol" w:hAnsi="Symbol" w:hint="default"/>
      </w:rPr>
    </w:lvl>
    <w:lvl w:ilvl="7" w:tplc="081A0003" w:tentative="1">
      <w:start w:val="1"/>
      <w:numFmt w:val="bullet"/>
      <w:lvlText w:val="o"/>
      <w:lvlJc w:val="left"/>
      <w:pPr>
        <w:ind w:left="5400" w:hanging="360"/>
      </w:pPr>
      <w:rPr>
        <w:rFonts w:ascii="Courier New" w:hAnsi="Courier New" w:cs="Courier New" w:hint="default"/>
      </w:rPr>
    </w:lvl>
    <w:lvl w:ilvl="8" w:tplc="081A0005" w:tentative="1">
      <w:start w:val="1"/>
      <w:numFmt w:val="bullet"/>
      <w:lvlText w:val=""/>
      <w:lvlJc w:val="left"/>
      <w:pPr>
        <w:ind w:left="6120" w:hanging="360"/>
      </w:pPr>
      <w:rPr>
        <w:rFonts w:ascii="Wingdings" w:hAnsi="Wingdings" w:hint="default"/>
      </w:rPr>
    </w:lvl>
  </w:abstractNum>
  <w:abstractNum w:abstractNumId="14">
    <w:nsid w:val="6B992E2D"/>
    <w:multiLevelType w:val="hybridMultilevel"/>
    <w:tmpl w:val="0E4866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EE6BF6"/>
    <w:multiLevelType w:val="hybridMultilevel"/>
    <w:tmpl w:val="33745F16"/>
    <w:lvl w:ilvl="0" w:tplc="CD4A0D36">
      <w:start w:val="1"/>
      <w:numFmt w:val="decimal"/>
      <w:lvlText w:val="%1)"/>
      <w:lvlJc w:val="left"/>
      <w:pPr>
        <w:ind w:left="360" w:hanging="360"/>
      </w:pPr>
      <w:rPr>
        <w:rFonts w:ascii="Times New Roman" w:hAnsi="Times New Roman" w:hint="default"/>
        <w:b/>
        <w:i w:val="0"/>
        <w:sz w:val="22"/>
      </w:r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16">
    <w:nsid w:val="7B2C086E"/>
    <w:multiLevelType w:val="hybridMultilevel"/>
    <w:tmpl w:val="82C68BCC"/>
    <w:lvl w:ilvl="0" w:tplc="A162DC28">
      <w:start w:val="1"/>
      <w:numFmt w:val="decimal"/>
      <w:lvlText w:val="%1)"/>
      <w:lvlJc w:val="left"/>
      <w:pPr>
        <w:ind w:left="4897" w:hanging="360"/>
      </w:pPr>
      <w:rPr>
        <w:rFonts w:hint="default"/>
      </w:rPr>
    </w:lvl>
    <w:lvl w:ilvl="1" w:tplc="04090019" w:tentative="1">
      <w:start w:val="1"/>
      <w:numFmt w:val="lowerLetter"/>
      <w:lvlText w:val="%2."/>
      <w:lvlJc w:val="left"/>
      <w:pPr>
        <w:ind w:left="5617" w:hanging="360"/>
      </w:pPr>
    </w:lvl>
    <w:lvl w:ilvl="2" w:tplc="0409001B" w:tentative="1">
      <w:start w:val="1"/>
      <w:numFmt w:val="lowerRoman"/>
      <w:lvlText w:val="%3."/>
      <w:lvlJc w:val="right"/>
      <w:pPr>
        <w:ind w:left="6337" w:hanging="180"/>
      </w:pPr>
    </w:lvl>
    <w:lvl w:ilvl="3" w:tplc="0409000F" w:tentative="1">
      <w:start w:val="1"/>
      <w:numFmt w:val="decimal"/>
      <w:lvlText w:val="%4."/>
      <w:lvlJc w:val="left"/>
      <w:pPr>
        <w:ind w:left="7057" w:hanging="360"/>
      </w:pPr>
    </w:lvl>
    <w:lvl w:ilvl="4" w:tplc="04090019" w:tentative="1">
      <w:start w:val="1"/>
      <w:numFmt w:val="lowerLetter"/>
      <w:lvlText w:val="%5."/>
      <w:lvlJc w:val="left"/>
      <w:pPr>
        <w:ind w:left="7777" w:hanging="360"/>
      </w:pPr>
    </w:lvl>
    <w:lvl w:ilvl="5" w:tplc="0409001B" w:tentative="1">
      <w:start w:val="1"/>
      <w:numFmt w:val="lowerRoman"/>
      <w:lvlText w:val="%6."/>
      <w:lvlJc w:val="right"/>
      <w:pPr>
        <w:ind w:left="8497" w:hanging="180"/>
      </w:pPr>
    </w:lvl>
    <w:lvl w:ilvl="6" w:tplc="0409000F" w:tentative="1">
      <w:start w:val="1"/>
      <w:numFmt w:val="decimal"/>
      <w:lvlText w:val="%7."/>
      <w:lvlJc w:val="left"/>
      <w:pPr>
        <w:ind w:left="9217" w:hanging="360"/>
      </w:pPr>
    </w:lvl>
    <w:lvl w:ilvl="7" w:tplc="04090019" w:tentative="1">
      <w:start w:val="1"/>
      <w:numFmt w:val="lowerLetter"/>
      <w:lvlText w:val="%8."/>
      <w:lvlJc w:val="left"/>
      <w:pPr>
        <w:ind w:left="9937" w:hanging="360"/>
      </w:pPr>
    </w:lvl>
    <w:lvl w:ilvl="8" w:tplc="0409001B" w:tentative="1">
      <w:start w:val="1"/>
      <w:numFmt w:val="lowerRoman"/>
      <w:lvlText w:val="%9."/>
      <w:lvlJc w:val="right"/>
      <w:pPr>
        <w:ind w:left="10657" w:hanging="180"/>
      </w:pPr>
    </w:lvl>
  </w:abstractNum>
  <w:abstractNum w:abstractNumId="17">
    <w:nsid w:val="7CE24ECD"/>
    <w:multiLevelType w:val="hybridMultilevel"/>
    <w:tmpl w:val="A1F82D7E"/>
    <w:lvl w:ilvl="0" w:tplc="AFBC4330">
      <w:start w:val="5"/>
      <w:numFmt w:val="decimal"/>
      <w:lvlText w:val="%1)"/>
      <w:lvlJc w:val="left"/>
      <w:pPr>
        <w:ind w:left="360" w:hanging="360"/>
      </w:pPr>
      <w:rPr>
        <w:rFonts w:ascii="Times New Roman" w:hAnsi="Times New Roman" w:hint="default"/>
        <w:b/>
        <w:i w:val="0"/>
        <w:sz w:val="22"/>
      </w:rPr>
    </w:lvl>
    <w:lvl w:ilvl="1" w:tplc="081A0019" w:tentative="1">
      <w:start w:val="1"/>
      <w:numFmt w:val="lowerLetter"/>
      <w:lvlText w:val="%2."/>
      <w:lvlJc w:val="left"/>
      <w:pPr>
        <w:ind w:left="378" w:hanging="360"/>
      </w:pPr>
    </w:lvl>
    <w:lvl w:ilvl="2" w:tplc="081A001B" w:tentative="1">
      <w:start w:val="1"/>
      <w:numFmt w:val="lowerRoman"/>
      <w:lvlText w:val="%3."/>
      <w:lvlJc w:val="right"/>
      <w:pPr>
        <w:ind w:left="1098" w:hanging="180"/>
      </w:pPr>
    </w:lvl>
    <w:lvl w:ilvl="3" w:tplc="081A000F" w:tentative="1">
      <w:start w:val="1"/>
      <w:numFmt w:val="decimal"/>
      <w:lvlText w:val="%4."/>
      <w:lvlJc w:val="left"/>
      <w:pPr>
        <w:ind w:left="1818" w:hanging="360"/>
      </w:pPr>
    </w:lvl>
    <w:lvl w:ilvl="4" w:tplc="081A0019" w:tentative="1">
      <w:start w:val="1"/>
      <w:numFmt w:val="lowerLetter"/>
      <w:lvlText w:val="%5."/>
      <w:lvlJc w:val="left"/>
      <w:pPr>
        <w:ind w:left="2538" w:hanging="360"/>
      </w:pPr>
    </w:lvl>
    <w:lvl w:ilvl="5" w:tplc="081A001B" w:tentative="1">
      <w:start w:val="1"/>
      <w:numFmt w:val="lowerRoman"/>
      <w:lvlText w:val="%6."/>
      <w:lvlJc w:val="right"/>
      <w:pPr>
        <w:ind w:left="3258" w:hanging="180"/>
      </w:pPr>
    </w:lvl>
    <w:lvl w:ilvl="6" w:tplc="081A000F" w:tentative="1">
      <w:start w:val="1"/>
      <w:numFmt w:val="decimal"/>
      <w:lvlText w:val="%7."/>
      <w:lvlJc w:val="left"/>
      <w:pPr>
        <w:ind w:left="3978" w:hanging="360"/>
      </w:pPr>
    </w:lvl>
    <w:lvl w:ilvl="7" w:tplc="081A0019" w:tentative="1">
      <w:start w:val="1"/>
      <w:numFmt w:val="lowerLetter"/>
      <w:lvlText w:val="%8."/>
      <w:lvlJc w:val="left"/>
      <w:pPr>
        <w:ind w:left="4698" w:hanging="360"/>
      </w:pPr>
    </w:lvl>
    <w:lvl w:ilvl="8" w:tplc="081A001B" w:tentative="1">
      <w:start w:val="1"/>
      <w:numFmt w:val="lowerRoman"/>
      <w:lvlText w:val="%9."/>
      <w:lvlJc w:val="right"/>
      <w:pPr>
        <w:ind w:left="5418" w:hanging="180"/>
      </w:pPr>
    </w:lvl>
  </w:abstractNum>
  <w:abstractNum w:abstractNumId="18">
    <w:nsid w:val="7D184736"/>
    <w:multiLevelType w:val="hybridMultilevel"/>
    <w:tmpl w:val="800E1DFA"/>
    <w:lvl w:ilvl="0" w:tplc="AFDE7310">
      <w:start w:val="1"/>
      <w:numFmt w:val="bullet"/>
      <w:lvlText w:val="-"/>
      <w:lvlJc w:val="left"/>
      <w:pPr>
        <w:ind w:left="360" w:hanging="360"/>
      </w:pPr>
      <w:rPr>
        <w:rFonts w:ascii="Times New Roman" w:hAnsi="Times New Roman" w:cs="Times New Roman" w:hint="default"/>
      </w:rPr>
    </w:lvl>
    <w:lvl w:ilvl="1" w:tplc="081A0003" w:tentative="1">
      <w:start w:val="1"/>
      <w:numFmt w:val="bullet"/>
      <w:lvlText w:val="o"/>
      <w:lvlJc w:val="left"/>
      <w:pPr>
        <w:ind w:left="1080" w:hanging="360"/>
      </w:pPr>
      <w:rPr>
        <w:rFonts w:ascii="Courier New" w:hAnsi="Courier New" w:cs="Courier New" w:hint="default"/>
      </w:rPr>
    </w:lvl>
    <w:lvl w:ilvl="2" w:tplc="081A0005" w:tentative="1">
      <w:start w:val="1"/>
      <w:numFmt w:val="bullet"/>
      <w:lvlText w:val=""/>
      <w:lvlJc w:val="left"/>
      <w:pPr>
        <w:ind w:left="1800" w:hanging="360"/>
      </w:pPr>
      <w:rPr>
        <w:rFonts w:ascii="Wingdings" w:hAnsi="Wingdings" w:hint="default"/>
      </w:rPr>
    </w:lvl>
    <w:lvl w:ilvl="3" w:tplc="081A0001" w:tentative="1">
      <w:start w:val="1"/>
      <w:numFmt w:val="bullet"/>
      <w:lvlText w:val=""/>
      <w:lvlJc w:val="left"/>
      <w:pPr>
        <w:ind w:left="2520" w:hanging="360"/>
      </w:pPr>
      <w:rPr>
        <w:rFonts w:ascii="Symbol" w:hAnsi="Symbol" w:hint="default"/>
      </w:rPr>
    </w:lvl>
    <w:lvl w:ilvl="4" w:tplc="081A0003" w:tentative="1">
      <w:start w:val="1"/>
      <w:numFmt w:val="bullet"/>
      <w:lvlText w:val="o"/>
      <w:lvlJc w:val="left"/>
      <w:pPr>
        <w:ind w:left="3240" w:hanging="360"/>
      </w:pPr>
      <w:rPr>
        <w:rFonts w:ascii="Courier New" w:hAnsi="Courier New" w:cs="Courier New" w:hint="default"/>
      </w:rPr>
    </w:lvl>
    <w:lvl w:ilvl="5" w:tplc="081A0005" w:tentative="1">
      <w:start w:val="1"/>
      <w:numFmt w:val="bullet"/>
      <w:lvlText w:val=""/>
      <w:lvlJc w:val="left"/>
      <w:pPr>
        <w:ind w:left="3960" w:hanging="360"/>
      </w:pPr>
      <w:rPr>
        <w:rFonts w:ascii="Wingdings" w:hAnsi="Wingdings" w:hint="default"/>
      </w:rPr>
    </w:lvl>
    <w:lvl w:ilvl="6" w:tplc="081A0001" w:tentative="1">
      <w:start w:val="1"/>
      <w:numFmt w:val="bullet"/>
      <w:lvlText w:val=""/>
      <w:lvlJc w:val="left"/>
      <w:pPr>
        <w:ind w:left="4680" w:hanging="360"/>
      </w:pPr>
      <w:rPr>
        <w:rFonts w:ascii="Symbol" w:hAnsi="Symbol" w:hint="default"/>
      </w:rPr>
    </w:lvl>
    <w:lvl w:ilvl="7" w:tplc="081A0003" w:tentative="1">
      <w:start w:val="1"/>
      <w:numFmt w:val="bullet"/>
      <w:lvlText w:val="o"/>
      <w:lvlJc w:val="left"/>
      <w:pPr>
        <w:ind w:left="5400" w:hanging="360"/>
      </w:pPr>
      <w:rPr>
        <w:rFonts w:ascii="Courier New" w:hAnsi="Courier New" w:cs="Courier New" w:hint="default"/>
      </w:rPr>
    </w:lvl>
    <w:lvl w:ilvl="8" w:tplc="081A0005" w:tentative="1">
      <w:start w:val="1"/>
      <w:numFmt w:val="bullet"/>
      <w:lvlText w:val=""/>
      <w:lvlJc w:val="left"/>
      <w:pPr>
        <w:ind w:left="6120" w:hanging="360"/>
      </w:pPr>
      <w:rPr>
        <w:rFonts w:ascii="Wingdings" w:hAnsi="Wingdings" w:hint="default"/>
      </w:rPr>
    </w:lvl>
  </w:abstractNum>
  <w:num w:numId="1">
    <w:abstractNumId w:val="5"/>
  </w:num>
  <w:num w:numId="2">
    <w:abstractNumId w:val="6"/>
  </w:num>
  <w:num w:numId="3">
    <w:abstractNumId w:val="15"/>
  </w:num>
  <w:num w:numId="4">
    <w:abstractNumId w:val="13"/>
  </w:num>
  <w:num w:numId="5">
    <w:abstractNumId w:val="3"/>
  </w:num>
  <w:num w:numId="6">
    <w:abstractNumId w:val="2"/>
  </w:num>
  <w:num w:numId="7">
    <w:abstractNumId w:val="4"/>
  </w:num>
  <w:num w:numId="8">
    <w:abstractNumId w:val="7"/>
  </w:num>
  <w:num w:numId="9">
    <w:abstractNumId w:val="18"/>
  </w:num>
  <w:num w:numId="10">
    <w:abstractNumId w:val="1"/>
  </w:num>
  <w:num w:numId="11">
    <w:abstractNumId w:val="8"/>
  </w:num>
  <w:num w:numId="12">
    <w:abstractNumId w:val="12"/>
  </w:num>
  <w:num w:numId="13">
    <w:abstractNumId w:val="0"/>
  </w:num>
  <w:num w:numId="14">
    <w:abstractNumId w:val="10"/>
  </w:num>
  <w:num w:numId="15">
    <w:abstractNumId w:val="16"/>
  </w:num>
  <w:num w:numId="16">
    <w:abstractNumId w:val="14"/>
  </w:num>
  <w:num w:numId="17">
    <w:abstractNumId w:val="9"/>
  </w:num>
  <w:num w:numId="18">
    <w:abstractNumId w:val="11"/>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3E4"/>
    <w:rsid w:val="00005160"/>
    <w:rsid w:val="00012460"/>
    <w:rsid w:val="000225B5"/>
    <w:rsid w:val="00030F12"/>
    <w:rsid w:val="000334E6"/>
    <w:rsid w:val="000351DD"/>
    <w:rsid w:val="000403D8"/>
    <w:rsid w:val="00041F4F"/>
    <w:rsid w:val="0004410A"/>
    <w:rsid w:val="0004594A"/>
    <w:rsid w:val="000554F6"/>
    <w:rsid w:val="00056DB9"/>
    <w:rsid w:val="000765FF"/>
    <w:rsid w:val="00092462"/>
    <w:rsid w:val="00095459"/>
    <w:rsid w:val="00096805"/>
    <w:rsid w:val="000A2096"/>
    <w:rsid w:val="000A35B2"/>
    <w:rsid w:val="000C436E"/>
    <w:rsid w:val="000C6CEE"/>
    <w:rsid w:val="000D0AD9"/>
    <w:rsid w:val="000E01FC"/>
    <w:rsid w:val="000F0D80"/>
    <w:rsid w:val="00106490"/>
    <w:rsid w:val="0011240A"/>
    <w:rsid w:val="00117721"/>
    <w:rsid w:val="00123FC0"/>
    <w:rsid w:val="00124D95"/>
    <w:rsid w:val="00127C1F"/>
    <w:rsid w:val="0014751B"/>
    <w:rsid w:val="001513DC"/>
    <w:rsid w:val="00152394"/>
    <w:rsid w:val="001552DF"/>
    <w:rsid w:val="00163CFE"/>
    <w:rsid w:val="00173226"/>
    <w:rsid w:val="001768D1"/>
    <w:rsid w:val="00182B4A"/>
    <w:rsid w:val="00184657"/>
    <w:rsid w:val="00190069"/>
    <w:rsid w:val="001B10F8"/>
    <w:rsid w:val="001B1BCF"/>
    <w:rsid w:val="001C24BC"/>
    <w:rsid w:val="001C3C4E"/>
    <w:rsid w:val="001D1CD4"/>
    <w:rsid w:val="001D458E"/>
    <w:rsid w:val="00203F17"/>
    <w:rsid w:val="002055FD"/>
    <w:rsid w:val="002124BC"/>
    <w:rsid w:val="00222A71"/>
    <w:rsid w:val="00237B8A"/>
    <w:rsid w:val="0024166A"/>
    <w:rsid w:val="00245FB4"/>
    <w:rsid w:val="00254AC1"/>
    <w:rsid w:val="002563E4"/>
    <w:rsid w:val="002630A0"/>
    <w:rsid w:val="00264AEE"/>
    <w:rsid w:val="00272EBA"/>
    <w:rsid w:val="00274567"/>
    <w:rsid w:val="0029240C"/>
    <w:rsid w:val="002A6213"/>
    <w:rsid w:val="002C0C61"/>
    <w:rsid w:val="00303BF6"/>
    <w:rsid w:val="00303C31"/>
    <w:rsid w:val="00313F70"/>
    <w:rsid w:val="0032030B"/>
    <w:rsid w:val="00331110"/>
    <w:rsid w:val="00334D9B"/>
    <w:rsid w:val="00362FAE"/>
    <w:rsid w:val="0036474E"/>
    <w:rsid w:val="00371B7A"/>
    <w:rsid w:val="003726A7"/>
    <w:rsid w:val="00391FBF"/>
    <w:rsid w:val="00394A09"/>
    <w:rsid w:val="0039799E"/>
    <w:rsid w:val="003A4A64"/>
    <w:rsid w:val="003B175A"/>
    <w:rsid w:val="003C1F6A"/>
    <w:rsid w:val="003C3FA6"/>
    <w:rsid w:val="003C7466"/>
    <w:rsid w:val="003D70DF"/>
    <w:rsid w:val="003E2B13"/>
    <w:rsid w:val="003E554E"/>
    <w:rsid w:val="003F7F63"/>
    <w:rsid w:val="00423B89"/>
    <w:rsid w:val="0043789E"/>
    <w:rsid w:val="00437DBF"/>
    <w:rsid w:val="00437E08"/>
    <w:rsid w:val="00441FB2"/>
    <w:rsid w:val="00461654"/>
    <w:rsid w:val="00462BE2"/>
    <w:rsid w:val="00473DA5"/>
    <w:rsid w:val="004819D1"/>
    <w:rsid w:val="0048366B"/>
    <w:rsid w:val="00487C60"/>
    <w:rsid w:val="004A04CD"/>
    <w:rsid w:val="004C1D01"/>
    <w:rsid w:val="004C34E7"/>
    <w:rsid w:val="004C36FC"/>
    <w:rsid w:val="004D240E"/>
    <w:rsid w:val="004D4DD6"/>
    <w:rsid w:val="004D69E3"/>
    <w:rsid w:val="004F1A8D"/>
    <w:rsid w:val="004F7BE3"/>
    <w:rsid w:val="00507E07"/>
    <w:rsid w:val="00513A53"/>
    <w:rsid w:val="0051670B"/>
    <w:rsid w:val="00531A34"/>
    <w:rsid w:val="00537EB9"/>
    <w:rsid w:val="00562886"/>
    <w:rsid w:val="00570F51"/>
    <w:rsid w:val="00585F8F"/>
    <w:rsid w:val="005A05B1"/>
    <w:rsid w:val="005A2C0B"/>
    <w:rsid w:val="005B120B"/>
    <w:rsid w:val="005B17F7"/>
    <w:rsid w:val="005B3812"/>
    <w:rsid w:val="005B7AE0"/>
    <w:rsid w:val="005C35A8"/>
    <w:rsid w:val="005C56DB"/>
    <w:rsid w:val="005D4EA8"/>
    <w:rsid w:val="005D6531"/>
    <w:rsid w:val="005D7DC2"/>
    <w:rsid w:val="005F40D7"/>
    <w:rsid w:val="00601D6B"/>
    <w:rsid w:val="006072A3"/>
    <w:rsid w:val="0061135F"/>
    <w:rsid w:val="0061522D"/>
    <w:rsid w:val="006172F2"/>
    <w:rsid w:val="006242B6"/>
    <w:rsid w:val="0064314B"/>
    <w:rsid w:val="00651BCF"/>
    <w:rsid w:val="006722A6"/>
    <w:rsid w:val="00676875"/>
    <w:rsid w:val="00682BDF"/>
    <w:rsid w:val="00686774"/>
    <w:rsid w:val="00686AE1"/>
    <w:rsid w:val="0068789C"/>
    <w:rsid w:val="006A0617"/>
    <w:rsid w:val="006A2E60"/>
    <w:rsid w:val="006A3756"/>
    <w:rsid w:val="006B02DD"/>
    <w:rsid w:val="006B4044"/>
    <w:rsid w:val="006B59CA"/>
    <w:rsid w:val="006D6169"/>
    <w:rsid w:val="006D6C75"/>
    <w:rsid w:val="006E18C2"/>
    <w:rsid w:val="006F5B86"/>
    <w:rsid w:val="006F5FA1"/>
    <w:rsid w:val="00714ABF"/>
    <w:rsid w:val="00725AF1"/>
    <w:rsid w:val="0072626E"/>
    <w:rsid w:val="00743049"/>
    <w:rsid w:val="00743069"/>
    <w:rsid w:val="00774BAC"/>
    <w:rsid w:val="00785F21"/>
    <w:rsid w:val="007A0107"/>
    <w:rsid w:val="007A044F"/>
    <w:rsid w:val="007C14FD"/>
    <w:rsid w:val="007D2F51"/>
    <w:rsid w:val="007E0DE1"/>
    <w:rsid w:val="007E3D51"/>
    <w:rsid w:val="007F3574"/>
    <w:rsid w:val="007F4521"/>
    <w:rsid w:val="00810026"/>
    <w:rsid w:val="00823889"/>
    <w:rsid w:val="0083101D"/>
    <w:rsid w:val="00831082"/>
    <w:rsid w:val="0083443E"/>
    <w:rsid w:val="00847E15"/>
    <w:rsid w:val="00853308"/>
    <w:rsid w:val="00854508"/>
    <w:rsid w:val="00865E0D"/>
    <w:rsid w:val="00884487"/>
    <w:rsid w:val="00892D5D"/>
    <w:rsid w:val="008A5371"/>
    <w:rsid w:val="008B1A28"/>
    <w:rsid w:val="008D7C4D"/>
    <w:rsid w:val="008E0E61"/>
    <w:rsid w:val="008E4963"/>
    <w:rsid w:val="008E5E27"/>
    <w:rsid w:val="009035F9"/>
    <w:rsid w:val="009113AB"/>
    <w:rsid w:val="00924919"/>
    <w:rsid w:val="009539EB"/>
    <w:rsid w:val="009542B9"/>
    <w:rsid w:val="00961BD0"/>
    <w:rsid w:val="00965213"/>
    <w:rsid w:val="00972AEB"/>
    <w:rsid w:val="00976510"/>
    <w:rsid w:val="0098238F"/>
    <w:rsid w:val="00991637"/>
    <w:rsid w:val="00997193"/>
    <w:rsid w:val="009A115E"/>
    <w:rsid w:val="009A6C2D"/>
    <w:rsid w:val="009B24F1"/>
    <w:rsid w:val="009B49AA"/>
    <w:rsid w:val="009C0EF8"/>
    <w:rsid w:val="009D3DFD"/>
    <w:rsid w:val="009D71A8"/>
    <w:rsid w:val="009F7D10"/>
    <w:rsid w:val="00A01015"/>
    <w:rsid w:val="00A450DF"/>
    <w:rsid w:val="00A468B9"/>
    <w:rsid w:val="00A6027C"/>
    <w:rsid w:val="00A72042"/>
    <w:rsid w:val="00A763AD"/>
    <w:rsid w:val="00A76E06"/>
    <w:rsid w:val="00A8045D"/>
    <w:rsid w:val="00A812B8"/>
    <w:rsid w:val="00A9479F"/>
    <w:rsid w:val="00A9717B"/>
    <w:rsid w:val="00AA04F1"/>
    <w:rsid w:val="00AA7377"/>
    <w:rsid w:val="00AB1273"/>
    <w:rsid w:val="00AB3C2E"/>
    <w:rsid w:val="00AD0E18"/>
    <w:rsid w:val="00AE201C"/>
    <w:rsid w:val="00AE25AA"/>
    <w:rsid w:val="00AE7318"/>
    <w:rsid w:val="00AE7E80"/>
    <w:rsid w:val="00AF0343"/>
    <w:rsid w:val="00B14ACE"/>
    <w:rsid w:val="00B157F0"/>
    <w:rsid w:val="00B23DA3"/>
    <w:rsid w:val="00B40ED9"/>
    <w:rsid w:val="00B52131"/>
    <w:rsid w:val="00B56012"/>
    <w:rsid w:val="00B567B2"/>
    <w:rsid w:val="00B91ADF"/>
    <w:rsid w:val="00B9230F"/>
    <w:rsid w:val="00B92C83"/>
    <w:rsid w:val="00B960E2"/>
    <w:rsid w:val="00B97C0E"/>
    <w:rsid w:val="00BA4BD4"/>
    <w:rsid w:val="00BB2462"/>
    <w:rsid w:val="00BC2027"/>
    <w:rsid w:val="00BC7A6E"/>
    <w:rsid w:val="00BD7BC9"/>
    <w:rsid w:val="00BE3671"/>
    <w:rsid w:val="00BF375F"/>
    <w:rsid w:val="00BF4FCD"/>
    <w:rsid w:val="00C05CE8"/>
    <w:rsid w:val="00C06D88"/>
    <w:rsid w:val="00C15164"/>
    <w:rsid w:val="00C210EC"/>
    <w:rsid w:val="00C305C7"/>
    <w:rsid w:val="00C4189A"/>
    <w:rsid w:val="00C437A9"/>
    <w:rsid w:val="00C81579"/>
    <w:rsid w:val="00C82E94"/>
    <w:rsid w:val="00C87B31"/>
    <w:rsid w:val="00CA689E"/>
    <w:rsid w:val="00CB61AE"/>
    <w:rsid w:val="00CB6234"/>
    <w:rsid w:val="00CC0520"/>
    <w:rsid w:val="00CE5706"/>
    <w:rsid w:val="00D22AAE"/>
    <w:rsid w:val="00D327B2"/>
    <w:rsid w:val="00D8069D"/>
    <w:rsid w:val="00D851AC"/>
    <w:rsid w:val="00D90ABB"/>
    <w:rsid w:val="00DA345A"/>
    <w:rsid w:val="00DA7F9D"/>
    <w:rsid w:val="00DB0496"/>
    <w:rsid w:val="00DC5BE9"/>
    <w:rsid w:val="00DD02E7"/>
    <w:rsid w:val="00DD0618"/>
    <w:rsid w:val="00DF11E2"/>
    <w:rsid w:val="00DF2A4C"/>
    <w:rsid w:val="00DF31FB"/>
    <w:rsid w:val="00E03820"/>
    <w:rsid w:val="00E35CA1"/>
    <w:rsid w:val="00E404A8"/>
    <w:rsid w:val="00E41660"/>
    <w:rsid w:val="00E807A7"/>
    <w:rsid w:val="00E86EE4"/>
    <w:rsid w:val="00EA43DE"/>
    <w:rsid w:val="00EB5C8D"/>
    <w:rsid w:val="00EB6180"/>
    <w:rsid w:val="00EC055A"/>
    <w:rsid w:val="00EC2958"/>
    <w:rsid w:val="00ED160B"/>
    <w:rsid w:val="00ED3B7A"/>
    <w:rsid w:val="00ED7467"/>
    <w:rsid w:val="00ED7C69"/>
    <w:rsid w:val="00EF43C3"/>
    <w:rsid w:val="00F01154"/>
    <w:rsid w:val="00F013B1"/>
    <w:rsid w:val="00F024F6"/>
    <w:rsid w:val="00F027FB"/>
    <w:rsid w:val="00F03AF0"/>
    <w:rsid w:val="00F03DAF"/>
    <w:rsid w:val="00F15AD0"/>
    <w:rsid w:val="00F15B66"/>
    <w:rsid w:val="00F2124B"/>
    <w:rsid w:val="00F22D8C"/>
    <w:rsid w:val="00F25173"/>
    <w:rsid w:val="00F421AD"/>
    <w:rsid w:val="00F43A03"/>
    <w:rsid w:val="00F67B75"/>
    <w:rsid w:val="00F80B8B"/>
    <w:rsid w:val="00F9256C"/>
    <w:rsid w:val="00F945DE"/>
    <w:rsid w:val="00F979C7"/>
    <w:rsid w:val="00FA2CE3"/>
    <w:rsid w:val="00FC242F"/>
    <w:rsid w:val="00FC2BDF"/>
    <w:rsid w:val="00FC3D36"/>
    <w:rsid w:val="00FC70BC"/>
    <w:rsid w:val="00FD3974"/>
    <w:rsid w:val="00FE5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A64"/>
    <w:pPr>
      <w:spacing w:after="0" w:line="240" w:lineRule="auto"/>
    </w:pPr>
    <w:rPr>
      <w:rFonts w:ascii="CHelvPlain" w:eastAsia="Times New Roman" w:hAnsi="CHelvPlain" w:cs="Times New Roman"/>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3A4A64"/>
    <w:pPr>
      <w:tabs>
        <w:tab w:val="center" w:pos="4535"/>
        <w:tab w:val="right" w:pos="9071"/>
      </w:tabs>
    </w:pPr>
  </w:style>
  <w:style w:type="character" w:customStyle="1" w:styleId="FooterChar">
    <w:name w:val="Footer Char"/>
    <w:basedOn w:val="DefaultParagraphFont"/>
    <w:link w:val="Footer"/>
    <w:rsid w:val="003A4A64"/>
    <w:rPr>
      <w:rFonts w:ascii="CHelvPlain" w:eastAsia="Times New Roman" w:hAnsi="CHelvPlain" w:cs="Times New Roman"/>
      <w:sz w:val="24"/>
      <w:szCs w:val="24"/>
      <w:lang w:val="sr-Latn-CS" w:eastAsia="sr-Latn-CS"/>
    </w:rPr>
  </w:style>
  <w:style w:type="character" w:styleId="PageNumber">
    <w:name w:val="page number"/>
    <w:basedOn w:val="DefaultParagraphFont"/>
    <w:rsid w:val="003A4A64"/>
  </w:style>
  <w:style w:type="paragraph" w:styleId="ListParagraph">
    <w:name w:val="List Paragraph"/>
    <w:basedOn w:val="Normal"/>
    <w:uiPriority w:val="34"/>
    <w:qFormat/>
    <w:rsid w:val="003A4A64"/>
    <w:pPr>
      <w:ind w:left="720"/>
      <w:contextualSpacing/>
    </w:pPr>
  </w:style>
  <w:style w:type="paragraph" w:styleId="BalloonText">
    <w:name w:val="Balloon Text"/>
    <w:basedOn w:val="Normal"/>
    <w:link w:val="BalloonTextChar"/>
    <w:rsid w:val="00313F70"/>
    <w:rPr>
      <w:rFonts w:ascii="Tahoma" w:hAnsi="Tahoma"/>
      <w:sz w:val="16"/>
      <w:szCs w:val="16"/>
      <w:lang w:val="x-none" w:eastAsia="x-none"/>
    </w:rPr>
  </w:style>
  <w:style w:type="character" w:customStyle="1" w:styleId="BalloonTextChar">
    <w:name w:val="Balloon Text Char"/>
    <w:basedOn w:val="DefaultParagraphFont"/>
    <w:link w:val="BalloonText"/>
    <w:rsid w:val="00313F70"/>
    <w:rPr>
      <w:rFonts w:ascii="Tahoma" w:eastAsia="Times New Roman" w:hAnsi="Tahoma" w:cs="Times New Roman"/>
      <w:sz w:val="16"/>
      <w:szCs w:val="16"/>
      <w:lang w:val="x-none" w:eastAsia="x-none"/>
    </w:rPr>
  </w:style>
  <w:style w:type="character" w:customStyle="1" w:styleId="notranslate">
    <w:name w:val="notranslate"/>
    <w:basedOn w:val="DefaultParagraphFont"/>
    <w:rsid w:val="00313F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A64"/>
    <w:pPr>
      <w:spacing w:after="0" w:line="240" w:lineRule="auto"/>
    </w:pPr>
    <w:rPr>
      <w:rFonts w:ascii="CHelvPlain" w:eastAsia="Times New Roman" w:hAnsi="CHelvPlain" w:cs="Times New Roman"/>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3A4A64"/>
    <w:pPr>
      <w:tabs>
        <w:tab w:val="center" w:pos="4535"/>
        <w:tab w:val="right" w:pos="9071"/>
      </w:tabs>
    </w:pPr>
  </w:style>
  <w:style w:type="character" w:customStyle="1" w:styleId="FooterChar">
    <w:name w:val="Footer Char"/>
    <w:basedOn w:val="DefaultParagraphFont"/>
    <w:link w:val="Footer"/>
    <w:rsid w:val="003A4A64"/>
    <w:rPr>
      <w:rFonts w:ascii="CHelvPlain" w:eastAsia="Times New Roman" w:hAnsi="CHelvPlain" w:cs="Times New Roman"/>
      <w:sz w:val="24"/>
      <w:szCs w:val="24"/>
      <w:lang w:val="sr-Latn-CS" w:eastAsia="sr-Latn-CS"/>
    </w:rPr>
  </w:style>
  <w:style w:type="character" w:styleId="PageNumber">
    <w:name w:val="page number"/>
    <w:basedOn w:val="DefaultParagraphFont"/>
    <w:rsid w:val="003A4A64"/>
  </w:style>
  <w:style w:type="paragraph" w:styleId="ListParagraph">
    <w:name w:val="List Paragraph"/>
    <w:basedOn w:val="Normal"/>
    <w:uiPriority w:val="34"/>
    <w:qFormat/>
    <w:rsid w:val="003A4A64"/>
    <w:pPr>
      <w:ind w:left="720"/>
      <w:contextualSpacing/>
    </w:pPr>
  </w:style>
  <w:style w:type="paragraph" w:styleId="BalloonText">
    <w:name w:val="Balloon Text"/>
    <w:basedOn w:val="Normal"/>
    <w:link w:val="BalloonTextChar"/>
    <w:rsid w:val="00313F70"/>
    <w:rPr>
      <w:rFonts w:ascii="Tahoma" w:hAnsi="Tahoma"/>
      <w:sz w:val="16"/>
      <w:szCs w:val="16"/>
      <w:lang w:val="x-none" w:eastAsia="x-none"/>
    </w:rPr>
  </w:style>
  <w:style w:type="character" w:customStyle="1" w:styleId="BalloonTextChar">
    <w:name w:val="Balloon Text Char"/>
    <w:basedOn w:val="DefaultParagraphFont"/>
    <w:link w:val="BalloonText"/>
    <w:rsid w:val="00313F70"/>
    <w:rPr>
      <w:rFonts w:ascii="Tahoma" w:eastAsia="Times New Roman" w:hAnsi="Tahoma" w:cs="Times New Roman"/>
      <w:sz w:val="16"/>
      <w:szCs w:val="16"/>
      <w:lang w:val="x-none" w:eastAsia="x-none"/>
    </w:rPr>
  </w:style>
  <w:style w:type="character" w:customStyle="1" w:styleId="notranslate">
    <w:name w:val="notranslate"/>
    <w:basedOn w:val="DefaultParagraphFont"/>
    <w:rsid w:val="00313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06840">
      <w:bodyDiv w:val="1"/>
      <w:marLeft w:val="0"/>
      <w:marRight w:val="0"/>
      <w:marTop w:val="0"/>
      <w:marBottom w:val="0"/>
      <w:divBdr>
        <w:top w:val="none" w:sz="0" w:space="0" w:color="auto"/>
        <w:left w:val="none" w:sz="0" w:space="0" w:color="auto"/>
        <w:bottom w:val="none" w:sz="0" w:space="0" w:color="auto"/>
        <w:right w:val="none" w:sz="0" w:space="0" w:color="auto"/>
      </w:divBdr>
    </w:div>
    <w:div w:id="73819667">
      <w:bodyDiv w:val="1"/>
      <w:marLeft w:val="0"/>
      <w:marRight w:val="0"/>
      <w:marTop w:val="0"/>
      <w:marBottom w:val="0"/>
      <w:divBdr>
        <w:top w:val="none" w:sz="0" w:space="0" w:color="auto"/>
        <w:left w:val="none" w:sz="0" w:space="0" w:color="auto"/>
        <w:bottom w:val="none" w:sz="0" w:space="0" w:color="auto"/>
        <w:right w:val="none" w:sz="0" w:space="0" w:color="auto"/>
      </w:divBdr>
    </w:div>
    <w:div w:id="457839791">
      <w:bodyDiv w:val="1"/>
      <w:marLeft w:val="0"/>
      <w:marRight w:val="0"/>
      <w:marTop w:val="0"/>
      <w:marBottom w:val="0"/>
      <w:divBdr>
        <w:top w:val="none" w:sz="0" w:space="0" w:color="auto"/>
        <w:left w:val="none" w:sz="0" w:space="0" w:color="auto"/>
        <w:bottom w:val="none" w:sz="0" w:space="0" w:color="auto"/>
        <w:right w:val="none" w:sz="0" w:space="0" w:color="auto"/>
      </w:divBdr>
    </w:div>
    <w:div w:id="640235727">
      <w:bodyDiv w:val="1"/>
      <w:marLeft w:val="0"/>
      <w:marRight w:val="0"/>
      <w:marTop w:val="0"/>
      <w:marBottom w:val="0"/>
      <w:divBdr>
        <w:top w:val="none" w:sz="0" w:space="0" w:color="auto"/>
        <w:left w:val="none" w:sz="0" w:space="0" w:color="auto"/>
        <w:bottom w:val="none" w:sz="0" w:space="0" w:color="auto"/>
        <w:right w:val="none" w:sz="0" w:space="0" w:color="auto"/>
      </w:divBdr>
    </w:div>
    <w:div w:id="85002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D7647-FEB3-4C7E-A2AE-45BC7DB88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8</Pages>
  <Words>3501</Words>
  <Characters>19962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DraganaK</cp:lastModifiedBy>
  <cp:revision>8</cp:revision>
  <cp:lastPrinted>2020-07-22T12:47:00Z</cp:lastPrinted>
  <dcterms:created xsi:type="dcterms:W3CDTF">2020-07-17T10:03:00Z</dcterms:created>
  <dcterms:modified xsi:type="dcterms:W3CDTF">2020-07-22T12:47:00Z</dcterms:modified>
</cp:coreProperties>
</file>