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D2" w:rsidRDefault="003A22D2" w:rsidP="003A22D2">
      <w:pPr>
        <w:widowControl w:val="0"/>
        <w:suppressAutoHyphens/>
        <w:jc w:val="center"/>
        <w:rPr>
          <w:rFonts w:eastAsia="Lucida Sans Unicode" w:cs="Mangal"/>
          <w:b/>
          <w:kern w:val="1"/>
          <w:lang w:val="sr-Cyrl-RS" w:eastAsia="hi-IN" w:bidi="hi-IN"/>
        </w:rPr>
      </w:pPr>
      <w:r>
        <w:rPr>
          <w:rFonts w:eastAsia="Lucida Sans Unicode" w:cs="Mangal"/>
          <w:b/>
          <w:kern w:val="1"/>
          <w:lang w:val="sr-Cyrl-RS" w:eastAsia="hi-IN" w:bidi="hi-IN"/>
        </w:rPr>
        <w:t>ОБРАЗАЦ СТРУКТУРЕ ЦЕНЕ</w:t>
      </w:r>
    </w:p>
    <w:p w:rsidR="003A22D2" w:rsidRDefault="003A22D2" w:rsidP="003A22D2">
      <w:pPr>
        <w:widowControl w:val="0"/>
        <w:suppressAutoHyphens/>
        <w:jc w:val="center"/>
        <w:rPr>
          <w:rFonts w:eastAsia="Lucida Sans Unicode" w:cs="Mangal"/>
          <w:b/>
          <w:kern w:val="1"/>
          <w:lang w:val="sr-Cyrl-RS" w:eastAsia="hi-IN" w:bidi="hi-IN"/>
        </w:rPr>
      </w:pPr>
      <w:r>
        <w:rPr>
          <w:rFonts w:eastAsia="Lucida Sans Unicode" w:cs="Mangal"/>
          <w:b/>
          <w:kern w:val="1"/>
          <w:lang w:val="sr-Cyrl-RS" w:eastAsia="hi-IN" w:bidi="hi-IN"/>
        </w:rPr>
        <w:t>У отвореном поступку јавне набавке – услуга Постављања рекламног материјала и закуп рекламног простора у циљу промоције безбедности саобраћаја</w:t>
      </w:r>
      <w:r w:rsidR="00570A87">
        <w:rPr>
          <w:rFonts w:eastAsia="Lucida Sans Unicode" w:cs="Mangal"/>
          <w:b/>
          <w:kern w:val="1"/>
          <w:lang w:eastAsia="hi-IN" w:bidi="hi-IN"/>
        </w:rPr>
        <w:t xml:space="preserve"> III</w:t>
      </w:r>
      <w:r>
        <w:rPr>
          <w:rFonts w:eastAsia="Lucida Sans Unicode" w:cs="Mangal"/>
          <w:b/>
          <w:kern w:val="1"/>
          <w:lang w:val="sr-Cyrl-RS" w:eastAsia="hi-IN" w:bidi="hi-IN"/>
        </w:rPr>
        <w:t>, ОП-У-5/2020</w:t>
      </w:r>
    </w:p>
    <w:p w:rsidR="003A22D2" w:rsidRDefault="003A22D2" w:rsidP="003A22D2">
      <w:pPr>
        <w:widowControl w:val="0"/>
        <w:suppressAutoHyphens/>
        <w:jc w:val="center"/>
        <w:rPr>
          <w:rFonts w:eastAsia="Lucida Sans Unicode" w:cs="Mangal"/>
          <w:b/>
          <w:kern w:val="1"/>
          <w:lang w:val="sr-Cyrl-RS" w:eastAsia="hi-IN" w:bidi="hi-IN"/>
        </w:rPr>
      </w:pPr>
    </w:p>
    <w:p w:rsidR="003A22D2" w:rsidRDefault="003A22D2" w:rsidP="003A22D2">
      <w:pPr>
        <w:widowControl w:val="0"/>
        <w:suppressAutoHyphens/>
        <w:rPr>
          <w:rFonts w:eastAsia="Lucida Sans Unicode" w:cs="Mangal"/>
          <w:b/>
          <w:kern w:val="1"/>
          <w:lang w:val="sr-Cyrl-RS" w:eastAsia="hi-IN" w:bidi="hi-IN"/>
        </w:rPr>
      </w:pPr>
      <w:r>
        <w:rPr>
          <w:rFonts w:eastAsia="Lucida Sans Unicode" w:cs="Mangal"/>
          <w:b/>
          <w:kern w:val="1"/>
          <w:lang w:val="sr-Cyrl-RS" w:eastAsia="hi-IN" w:bidi="hi-IN"/>
        </w:rPr>
        <w:t>Понуђач: __________________________________________________________________</w:t>
      </w:r>
    </w:p>
    <w:p w:rsidR="003A22D2" w:rsidRDefault="003A22D2" w:rsidP="003A22D2">
      <w:pPr>
        <w:widowControl w:val="0"/>
        <w:suppressAutoHyphens/>
        <w:rPr>
          <w:rFonts w:eastAsia="Lucida Sans Unicode" w:cs="Mangal"/>
          <w:b/>
          <w:kern w:val="1"/>
          <w:lang w:val="sr-Cyrl-RS" w:eastAsia="hi-IN" w:bidi="hi-IN"/>
        </w:rPr>
      </w:pPr>
    </w:p>
    <w:p w:rsidR="003A22D2" w:rsidRPr="003A22D2" w:rsidRDefault="003A22D2" w:rsidP="003A22D2">
      <w:pPr>
        <w:widowControl w:val="0"/>
        <w:suppressAutoHyphens/>
        <w:rPr>
          <w:rFonts w:eastAsia="Lucida Sans Unicode" w:cs="Mangal"/>
          <w:kern w:val="1"/>
          <w:lang w:val="sr-Cyrl-RS" w:eastAsia="hi-IN" w:bidi="hi-IN"/>
        </w:rPr>
      </w:pPr>
      <w:r w:rsidRPr="003A22D2">
        <w:rPr>
          <w:rFonts w:eastAsia="Lucida Sans Unicode" w:cs="Mangal"/>
          <w:kern w:val="1"/>
          <w:lang w:val="sr-Cyrl-RS" w:eastAsia="hi-IN" w:bidi="hi-IN"/>
        </w:rPr>
        <w:t>У складу са чланом 93. став 2. Закона о јавним набавкама („Службени гласник РС“, број 91/19), прилажемо образац структуре цене</w:t>
      </w:r>
      <w:r w:rsidR="00773A33">
        <w:rPr>
          <w:rFonts w:eastAsia="Lucida Sans Unicode" w:cs="Mangal"/>
          <w:kern w:val="1"/>
          <w:lang w:eastAsia="hi-IN" w:bidi="hi-IN"/>
        </w:rPr>
        <w:t xml:space="preserve"> </w:t>
      </w:r>
      <w:r w:rsidR="00773A33">
        <w:rPr>
          <w:rFonts w:eastAsia="Lucida Sans Unicode" w:cs="Mangal"/>
          <w:kern w:val="1"/>
          <w:lang w:val="sr-Cyrl-RS" w:eastAsia="hi-IN" w:bidi="hi-IN"/>
        </w:rPr>
        <w:t>у отвореном поступку јавне набавке, шифра: ОП-У-5/2020</w:t>
      </w:r>
      <w:r w:rsidRPr="003A22D2">
        <w:rPr>
          <w:rFonts w:eastAsia="Lucida Sans Unicode" w:cs="Mangal"/>
          <w:kern w:val="1"/>
          <w:lang w:val="sr-Cyrl-RS" w:eastAsia="hi-IN" w:bidi="hi-IN"/>
        </w:rPr>
        <w:t xml:space="preserve">: </w:t>
      </w:r>
    </w:p>
    <w:p w:rsidR="003A22D2" w:rsidRDefault="003A22D2" w:rsidP="003A22D2">
      <w:pPr>
        <w:widowControl w:val="0"/>
        <w:suppressAutoHyphens/>
        <w:jc w:val="both"/>
        <w:rPr>
          <w:rFonts w:eastAsia="Lucida Sans Unicode" w:cs="Mangal"/>
          <w:b/>
          <w:kern w:val="1"/>
          <w:u w:val="single"/>
          <w:lang w:val="sr-Cyrl-RS" w:eastAsia="hi-IN" w:bidi="hi-IN"/>
        </w:rPr>
      </w:pPr>
    </w:p>
    <w:p w:rsidR="003A22D2" w:rsidRDefault="003A22D2" w:rsidP="003A22D2">
      <w:pPr>
        <w:widowControl w:val="0"/>
        <w:suppressAutoHyphens/>
        <w:jc w:val="both"/>
        <w:rPr>
          <w:rFonts w:eastAsia="Lucida Sans Unicode" w:cs="Mangal"/>
          <w:kern w:val="1"/>
          <w:lang w:val="sr-Cyrl-RS"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"/>
        <w:gridCol w:w="1352"/>
        <w:gridCol w:w="1508"/>
        <w:gridCol w:w="1492"/>
        <w:gridCol w:w="1493"/>
        <w:gridCol w:w="1291"/>
        <w:gridCol w:w="1226"/>
        <w:gridCol w:w="1426"/>
        <w:gridCol w:w="1701"/>
      </w:tblGrid>
      <w:tr w:rsidR="003A22D2" w:rsidRPr="006D651C" w:rsidTr="00773A33">
        <w:tc>
          <w:tcPr>
            <w:tcW w:w="952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РЕДНИ БРОЈ</w:t>
            </w:r>
          </w:p>
        </w:tc>
        <w:tc>
          <w:tcPr>
            <w:tcW w:w="1352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НАЗИВ</w:t>
            </w:r>
          </w:p>
        </w:tc>
        <w:tc>
          <w:tcPr>
            <w:tcW w:w="1508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ОПИС</w:t>
            </w:r>
          </w:p>
        </w:tc>
        <w:tc>
          <w:tcPr>
            <w:tcW w:w="1492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157939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КОЛИЧИНА</w:t>
            </w:r>
          </w:p>
        </w:tc>
        <w:tc>
          <w:tcPr>
            <w:tcW w:w="1493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ЈЕДИНИЦА МЕРЕ</w:t>
            </w:r>
          </w:p>
        </w:tc>
        <w:tc>
          <w:tcPr>
            <w:tcW w:w="1291" w:type="dxa"/>
          </w:tcPr>
          <w:p w:rsidR="003A22D2" w:rsidRPr="00241287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Цена по јединици</w:t>
            </w:r>
          </w:p>
        </w:tc>
        <w:tc>
          <w:tcPr>
            <w:tcW w:w="1226" w:type="dxa"/>
          </w:tcPr>
          <w:p w:rsidR="003A22D2" w:rsidRPr="006D651C" w:rsidRDefault="003A22D2" w:rsidP="00773A33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 xml:space="preserve">Број </w:t>
            </w:r>
            <w:r w:rsidR="00773A33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недеља</w:t>
            </w:r>
          </w:p>
        </w:tc>
        <w:tc>
          <w:tcPr>
            <w:tcW w:w="1426" w:type="dxa"/>
          </w:tcPr>
          <w:p w:rsidR="003A22D2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Укупно без пдв-а</w:t>
            </w:r>
          </w:p>
        </w:tc>
        <w:tc>
          <w:tcPr>
            <w:tcW w:w="1701" w:type="dxa"/>
          </w:tcPr>
          <w:p w:rsidR="003A22D2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Укупно са пдв-ом</w:t>
            </w:r>
          </w:p>
        </w:tc>
      </w:tr>
      <w:tr w:rsidR="003A22D2" w:rsidRPr="006D651C" w:rsidTr="00773A33">
        <w:tc>
          <w:tcPr>
            <w:tcW w:w="952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1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.</w:t>
            </w:r>
          </w:p>
        </w:tc>
        <w:tc>
          <w:tcPr>
            <w:tcW w:w="1352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proofErr w:type="spellStart"/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Sckroll</w:t>
            </w:r>
            <w:proofErr w:type="spellEnd"/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 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билборд</w:t>
            </w:r>
          </w:p>
        </w:tc>
        <w:tc>
          <w:tcPr>
            <w:tcW w:w="1508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Димензије: (3,2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 xml:space="preserve"> x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 xml:space="preserve">2,3м); </w:t>
            </w: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просветљени ротирајући панои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 xml:space="preserve">; 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3A22D2" w:rsidRPr="006D651C" w:rsidRDefault="003A22D2" w:rsidP="00AF6354">
            <w:pPr>
              <w:widowControl w:val="0"/>
              <w:suppressAutoHyphens/>
              <w:jc w:val="center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5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3A22D2" w:rsidRPr="006D651C" w:rsidRDefault="003A22D2" w:rsidP="00AF6354">
            <w:pPr>
              <w:widowControl w:val="0"/>
              <w:suppressAutoHyphens/>
              <w:jc w:val="center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Комад</w:t>
            </w:r>
          </w:p>
        </w:tc>
        <w:tc>
          <w:tcPr>
            <w:tcW w:w="1291" w:type="dxa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</w:tc>
        <w:tc>
          <w:tcPr>
            <w:tcW w:w="1226" w:type="dxa"/>
            <w:vAlign w:val="center"/>
          </w:tcPr>
          <w:p w:rsidR="00773A33" w:rsidRDefault="00773A33" w:rsidP="00773A33">
            <w:pPr>
              <w:widowControl w:val="0"/>
              <w:suppressAutoHyphens/>
              <w:jc w:val="center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  <w:p w:rsidR="00773A33" w:rsidRDefault="00773A33" w:rsidP="00773A33">
            <w:pPr>
              <w:jc w:val="center"/>
              <w:rPr>
                <w:rFonts w:eastAsia="Lucida Sans Unicode" w:cs="Mangal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sz w:val="22"/>
                <w:szCs w:val="22"/>
                <w:lang w:val="sr-Cyrl-RS" w:eastAsia="hi-IN" w:bidi="hi-IN"/>
              </w:rPr>
              <w:t>4</w:t>
            </w:r>
          </w:p>
          <w:p w:rsidR="003A22D2" w:rsidRPr="00773A33" w:rsidRDefault="003A22D2" w:rsidP="00773A33">
            <w:pPr>
              <w:jc w:val="center"/>
              <w:rPr>
                <w:rFonts w:eastAsia="Lucida Sans Unicode" w:cs="Mangal"/>
                <w:sz w:val="22"/>
                <w:szCs w:val="22"/>
                <w:lang w:val="sr-Cyrl-RS" w:eastAsia="hi-IN" w:bidi="hi-IN"/>
              </w:rPr>
            </w:pPr>
          </w:p>
        </w:tc>
        <w:tc>
          <w:tcPr>
            <w:tcW w:w="1426" w:type="dxa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</w:tc>
        <w:tc>
          <w:tcPr>
            <w:tcW w:w="1701" w:type="dxa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</w:tc>
      </w:tr>
      <w:tr w:rsidR="003A22D2" w:rsidRPr="006D651C" w:rsidTr="00773A33">
        <w:tc>
          <w:tcPr>
            <w:tcW w:w="952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2.</w:t>
            </w:r>
          </w:p>
        </w:tc>
        <w:tc>
          <w:tcPr>
            <w:tcW w:w="1352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City light</w:t>
            </w:r>
          </w:p>
        </w:tc>
        <w:tc>
          <w:tcPr>
            <w:tcW w:w="1508" w:type="dxa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Димензије: (122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eastAsia="hi-IN" w:bidi="hi-IN"/>
              </w:rPr>
              <w:t>x178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 xml:space="preserve">цм); </w:t>
            </w: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просветљени</w:t>
            </w: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 xml:space="preserve">; 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3A22D2" w:rsidRPr="006D651C" w:rsidRDefault="003A22D2" w:rsidP="00AF6354">
            <w:pPr>
              <w:widowControl w:val="0"/>
              <w:suppressAutoHyphens/>
              <w:jc w:val="center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25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3A22D2" w:rsidRPr="006D651C" w:rsidRDefault="003A22D2" w:rsidP="00AF6354">
            <w:pPr>
              <w:widowControl w:val="0"/>
              <w:suppressAutoHyphens/>
              <w:jc w:val="center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 w:rsidRPr="006D651C"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комад</w:t>
            </w:r>
          </w:p>
        </w:tc>
        <w:tc>
          <w:tcPr>
            <w:tcW w:w="1291" w:type="dxa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</w:tc>
        <w:tc>
          <w:tcPr>
            <w:tcW w:w="1226" w:type="dxa"/>
            <w:vAlign w:val="center"/>
          </w:tcPr>
          <w:p w:rsidR="003A22D2" w:rsidRPr="006D651C" w:rsidRDefault="00773A33" w:rsidP="00773A33">
            <w:pPr>
              <w:widowControl w:val="0"/>
              <w:suppressAutoHyphens/>
              <w:jc w:val="center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  <w:t>4</w:t>
            </w:r>
          </w:p>
        </w:tc>
        <w:tc>
          <w:tcPr>
            <w:tcW w:w="1426" w:type="dxa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</w:tc>
        <w:tc>
          <w:tcPr>
            <w:tcW w:w="1701" w:type="dxa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</w:tc>
      </w:tr>
      <w:tr w:rsidR="003A22D2" w:rsidRPr="006D651C" w:rsidTr="00773A33">
        <w:tc>
          <w:tcPr>
            <w:tcW w:w="6797" w:type="dxa"/>
            <w:gridSpan w:val="5"/>
            <w:shd w:val="clear" w:color="auto" w:fill="auto"/>
          </w:tcPr>
          <w:p w:rsidR="003A22D2" w:rsidRPr="00241287" w:rsidRDefault="003A22D2" w:rsidP="00AF6354">
            <w:pPr>
              <w:widowControl w:val="0"/>
              <w:suppressAutoHyphens/>
              <w:jc w:val="right"/>
              <w:rPr>
                <w:rFonts w:eastAsia="Lucida Sans Unicode" w:cs="Mangal"/>
                <w:b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b/>
                <w:kern w:val="1"/>
                <w:sz w:val="22"/>
                <w:szCs w:val="22"/>
                <w:lang w:val="sr-Cyrl-RS" w:eastAsia="hi-IN" w:bidi="hi-IN"/>
              </w:rPr>
              <w:t>УКУПНО БЕЗ ПДВ-А:</w:t>
            </w:r>
          </w:p>
        </w:tc>
        <w:tc>
          <w:tcPr>
            <w:tcW w:w="5644" w:type="dxa"/>
            <w:gridSpan w:val="4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</w:tc>
      </w:tr>
      <w:tr w:rsidR="003A22D2" w:rsidRPr="006D651C" w:rsidTr="00773A33">
        <w:tc>
          <w:tcPr>
            <w:tcW w:w="6797" w:type="dxa"/>
            <w:gridSpan w:val="5"/>
            <w:shd w:val="clear" w:color="auto" w:fill="auto"/>
          </w:tcPr>
          <w:p w:rsidR="003A22D2" w:rsidRPr="00241287" w:rsidRDefault="003A22D2" w:rsidP="00AF6354">
            <w:pPr>
              <w:widowControl w:val="0"/>
              <w:suppressAutoHyphens/>
              <w:jc w:val="right"/>
              <w:rPr>
                <w:rFonts w:eastAsia="Lucida Sans Unicode" w:cs="Mangal"/>
                <w:b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b/>
                <w:kern w:val="1"/>
                <w:sz w:val="22"/>
                <w:szCs w:val="22"/>
                <w:lang w:val="sr-Cyrl-RS" w:eastAsia="hi-IN" w:bidi="hi-IN"/>
              </w:rPr>
              <w:t>ПДВ:</w:t>
            </w:r>
          </w:p>
        </w:tc>
        <w:tc>
          <w:tcPr>
            <w:tcW w:w="5644" w:type="dxa"/>
            <w:gridSpan w:val="4"/>
            <w:shd w:val="clear" w:color="auto" w:fill="auto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</w:tc>
      </w:tr>
      <w:tr w:rsidR="003A22D2" w:rsidRPr="006D651C" w:rsidTr="00773A33">
        <w:tc>
          <w:tcPr>
            <w:tcW w:w="6797" w:type="dxa"/>
            <w:gridSpan w:val="5"/>
            <w:shd w:val="clear" w:color="auto" w:fill="auto"/>
          </w:tcPr>
          <w:p w:rsidR="003A22D2" w:rsidRPr="00241287" w:rsidRDefault="003A22D2" w:rsidP="00AF6354">
            <w:pPr>
              <w:widowControl w:val="0"/>
              <w:suppressAutoHyphens/>
              <w:jc w:val="right"/>
              <w:rPr>
                <w:rFonts w:eastAsia="Lucida Sans Unicode" w:cs="Mangal"/>
                <w:b/>
                <w:kern w:val="1"/>
                <w:sz w:val="22"/>
                <w:szCs w:val="22"/>
                <w:lang w:val="sr-Cyrl-RS" w:eastAsia="hi-IN" w:bidi="hi-IN"/>
              </w:rPr>
            </w:pPr>
            <w:r>
              <w:rPr>
                <w:rFonts w:eastAsia="Lucida Sans Unicode" w:cs="Mangal"/>
                <w:b/>
                <w:kern w:val="1"/>
                <w:sz w:val="22"/>
                <w:szCs w:val="22"/>
                <w:lang w:val="sr-Cyrl-RS" w:eastAsia="hi-IN" w:bidi="hi-IN"/>
              </w:rPr>
              <w:t>УКУПНО СА ПДВ-ОМ:</w:t>
            </w:r>
          </w:p>
        </w:tc>
        <w:tc>
          <w:tcPr>
            <w:tcW w:w="5644" w:type="dxa"/>
            <w:gridSpan w:val="4"/>
          </w:tcPr>
          <w:p w:rsidR="003A22D2" w:rsidRPr="006D651C" w:rsidRDefault="003A22D2" w:rsidP="00AF6354">
            <w:pPr>
              <w:widowControl w:val="0"/>
              <w:suppressAutoHyphens/>
              <w:jc w:val="both"/>
              <w:rPr>
                <w:rFonts w:eastAsia="Lucida Sans Unicode" w:cs="Mangal"/>
                <w:kern w:val="1"/>
                <w:sz w:val="22"/>
                <w:szCs w:val="22"/>
                <w:lang w:val="sr-Cyrl-RS" w:eastAsia="hi-IN" w:bidi="hi-IN"/>
              </w:rPr>
            </w:pPr>
          </w:p>
        </w:tc>
      </w:tr>
    </w:tbl>
    <w:p w:rsidR="00036F4F" w:rsidRDefault="00036F4F">
      <w:pPr>
        <w:rPr>
          <w:lang w:val="sr-Cyrl-RS"/>
        </w:rPr>
      </w:pPr>
    </w:p>
    <w:p w:rsidR="003A22D2" w:rsidRDefault="003A22D2">
      <w:pPr>
        <w:rPr>
          <w:lang w:val="sr-Cyrl-RS"/>
        </w:rPr>
      </w:pPr>
    </w:p>
    <w:p w:rsidR="003A22D2" w:rsidRDefault="003A22D2">
      <w:pPr>
        <w:rPr>
          <w:lang w:val="sr-Cyrl-RS"/>
        </w:rPr>
      </w:pPr>
      <w:r>
        <w:rPr>
          <w:lang w:val="sr-Cyrl-RS"/>
        </w:rPr>
        <w:t xml:space="preserve">Упутство како да се попуни: </w:t>
      </w:r>
    </w:p>
    <w:p w:rsidR="003A22D2" w:rsidRDefault="003A22D2">
      <w:pPr>
        <w:rPr>
          <w:lang w:val="sr-Cyrl-RS"/>
        </w:rPr>
      </w:pPr>
    </w:p>
    <w:p w:rsidR="003A22D2" w:rsidRDefault="003A22D2" w:rsidP="003A22D2">
      <w:pPr>
        <w:pStyle w:val="NormalWeb"/>
        <w:spacing w:before="0" w:beforeAutospacing="0" w:after="0" w:afterAutospacing="0"/>
        <w:jc w:val="both"/>
        <w:rPr>
          <w:b/>
          <w:i/>
          <w:color w:val="000000"/>
          <w:u w:val="single"/>
          <w:lang w:val="sr-Cyrl-RS"/>
        </w:rPr>
      </w:pPr>
      <w:r>
        <w:rPr>
          <w:b/>
          <w:i/>
          <w:color w:val="000000"/>
          <w:u w:val="single"/>
          <w:lang w:val="sr-Cyrl-RS"/>
        </w:rPr>
        <w:t xml:space="preserve">Локација: Нови Сад. Период трајања: </w:t>
      </w:r>
      <w:r w:rsidR="00B31F2F">
        <w:rPr>
          <w:b/>
          <w:i/>
          <w:color w:val="000000"/>
          <w:u w:val="single"/>
        </w:rPr>
        <w:t>28</w:t>
      </w:r>
      <w:r>
        <w:rPr>
          <w:b/>
          <w:i/>
          <w:color w:val="000000"/>
          <w:u w:val="single"/>
          <w:lang w:val="sr-Cyrl-RS"/>
        </w:rPr>
        <w:t xml:space="preserve"> </w:t>
      </w:r>
      <w:r w:rsidR="00B31F2F">
        <w:rPr>
          <w:b/>
          <w:i/>
          <w:color w:val="000000"/>
          <w:u w:val="single"/>
          <w:lang w:val="sr-Cyrl-RS"/>
        </w:rPr>
        <w:t>дана</w:t>
      </w:r>
      <w:r w:rsidR="00773A33">
        <w:rPr>
          <w:b/>
          <w:i/>
          <w:color w:val="000000"/>
          <w:u w:val="single"/>
          <w:lang w:val="sr-Cyrl-RS"/>
        </w:rPr>
        <w:t xml:space="preserve"> (односно 4 недеље)</w:t>
      </w:r>
      <w:r>
        <w:rPr>
          <w:b/>
          <w:i/>
          <w:color w:val="000000"/>
          <w:u w:val="single"/>
          <w:lang w:val="sr-Cyrl-RS"/>
        </w:rPr>
        <w:t>.</w:t>
      </w:r>
    </w:p>
    <w:p w:rsidR="003A22D2" w:rsidRPr="001C30EB" w:rsidRDefault="003A22D2" w:rsidP="003A22D2">
      <w:pPr>
        <w:pStyle w:val="NormalWeb"/>
        <w:spacing w:before="0" w:beforeAutospacing="0" w:after="0" w:afterAutospacing="0"/>
        <w:jc w:val="both"/>
        <w:rPr>
          <w:b/>
          <w:i/>
          <w:color w:val="000000"/>
          <w:u w:val="single"/>
          <w:lang w:val="sr-Cyrl-RS"/>
        </w:rPr>
      </w:pPr>
    </w:p>
    <w:p w:rsidR="003A22D2" w:rsidRPr="001C30EB" w:rsidRDefault="003A22D2" w:rsidP="003A22D2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b/>
          <w:i/>
          <w:color w:val="000000"/>
          <w:lang w:val="sr-Cyrl-RS"/>
        </w:rPr>
      </w:pPr>
      <w:r>
        <w:rPr>
          <w:i/>
          <w:color w:val="000000"/>
          <w:lang w:val="sr-Cyrl-RS"/>
        </w:rPr>
        <w:t>Под једном целином (једним комадом)  се подразумева једно лице просветљеног паноа (</w:t>
      </w:r>
      <w:r>
        <w:rPr>
          <w:b/>
          <w:i/>
          <w:color w:val="000000"/>
          <w:lang w:val="sr-Cyrl-RS"/>
        </w:rPr>
        <w:t xml:space="preserve">за </w:t>
      </w:r>
      <w:proofErr w:type="spellStart"/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>Sckroll</w:t>
      </w:r>
      <w:proofErr w:type="spellEnd"/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 xml:space="preserve"> </w:t>
      </w:r>
      <w:r w:rsidRPr="001C30EB"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>билборд</w:t>
      </w:r>
      <w:r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 xml:space="preserve">), </w:t>
      </w:r>
      <w:r>
        <w:rPr>
          <w:rFonts w:eastAsia="Lucida Sans Unicode" w:cs="Mangal"/>
          <w:i/>
          <w:kern w:val="1"/>
          <w:sz w:val="22"/>
          <w:szCs w:val="22"/>
          <w:lang w:val="sr-Cyrl-RS" w:eastAsia="hi-IN" w:bidi="hi-IN"/>
        </w:rPr>
        <w:t xml:space="preserve">а за </w:t>
      </w:r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>City light</w:t>
      </w:r>
      <w:r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 xml:space="preserve">-ове </w:t>
      </w:r>
      <w:r>
        <w:rPr>
          <w:rFonts w:eastAsia="Lucida Sans Unicode" w:cs="Mangal"/>
          <w:i/>
          <w:kern w:val="1"/>
          <w:sz w:val="22"/>
          <w:szCs w:val="22"/>
          <w:lang w:val="sr-Cyrl-RS" w:eastAsia="hi-IN" w:bidi="hi-IN"/>
        </w:rPr>
        <w:t>под једном целином (једним комадом) се подразумевају оба лицеа двостраног просветљеног паноа.</w:t>
      </w:r>
    </w:p>
    <w:p w:rsidR="003A22D2" w:rsidRDefault="003A22D2" w:rsidP="003A22D2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i/>
          <w:color w:val="000000"/>
          <w:lang w:val="sr-Cyrl-RS"/>
        </w:rPr>
      </w:pPr>
      <w:r w:rsidRPr="00C03B2A">
        <w:rPr>
          <w:i/>
          <w:color w:val="000000"/>
          <w:lang w:val="sr-Cyrl-RS"/>
        </w:rPr>
        <w:t>Дозвољено одступање у димензијама +/- 5%</w:t>
      </w:r>
      <w:r>
        <w:rPr>
          <w:i/>
          <w:color w:val="000000"/>
          <w:lang w:val="sr-Cyrl-RS"/>
        </w:rPr>
        <w:t>;</w:t>
      </w:r>
    </w:p>
    <w:p w:rsidR="003A22D2" w:rsidRDefault="003A22D2" w:rsidP="003A22D2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i/>
          <w:color w:val="000000"/>
          <w:lang w:val="sr-Cyrl-RS"/>
        </w:rPr>
      </w:pPr>
      <w:r>
        <w:rPr>
          <w:i/>
          <w:color w:val="000000"/>
          <w:lang w:val="sr-Cyrl-RS"/>
        </w:rPr>
        <w:t>Предметна услуга обухвата закуп рекламног простора, штампање рекламног материјала и постављање и скидање рекламног материјала;</w:t>
      </w:r>
    </w:p>
    <w:p w:rsidR="003A22D2" w:rsidRPr="00FC7E50" w:rsidRDefault="003A22D2" w:rsidP="003A22D2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b/>
          <w:i/>
          <w:color w:val="000000"/>
          <w:u w:val="single"/>
          <w:lang w:val="sr-Cyrl-RS"/>
        </w:rPr>
      </w:pPr>
      <w:r w:rsidRPr="00FC7E50">
        <w:rPr>
          <w:b/>
          <w:i/>
          <w:color w:val="000000"/>
          <w:u w:val="single"/>
          <w:lang w:val="sr-Cyrl-RS"/>
        </w:rPr>
        <w:lastRenderedPageBreak/>
        <w:t>Цена за предметне услуге исказује се по недељном закупу, по једном паноу. Цене су фиксне за време трајања уговора.</w:t>
      </w:r>
    </w:p>
    <w:p w:rsidR="003A22D2" w:rsidRDefault="003A22D2" w:rsidP="003A22D2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i/>
          <w:color w:val="000000"/>
          <w:lang w:val="sr-Cyrl-RS"/>
        </w:rPr>
      </w:pPr>
      <w:r>
        <w:rPr>
          <w:i/>
          <w:color w:val="000000"/>
          <w:lang w:val="sr-Cyrl-RS"/>
        </w:rPr>
        <w:t>У цену предметне услуге треба да буде урачуната цена закупа, цена штампања рекламног материјала, постављања и скидања рекламног материјала, као и други припадајући трошкови неопходни за реализацију предметне набавке.</w:t>
      </w:r>
    </w:p>
    <w:p w:rsidR="003A22D2" w:rsidRPr="00037DE5" w:rsidRDefault="003A22D2" w:rsidP="003A22D2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i/>
          <w:color w:val="000000"/>
          <w:lang w:val="sr-Cyrl-RS"/>
        </w:rPr>
      </w:pPr>
      <w:r>
        <w:rPr>
          <w:i/>
          <w:color w:val="000000"/>
          <w:lang w:val="sr-Cyrl-RS"/>
        </w:rPr>
        <w:t xml:space="preserve">Услуга штампе подразумева: </w:t>
      </w:r>
      <w:r>
        <w:rPr>
          <w:b/>
          <w:i/>
          <w:color w:val="000000"/>
          <w:lang w:val="sr-Cyrl-RS"/>
        </w:rPr>
        <w:t>Штампу просветљеног паноа (</w:t>
      </w:r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>City light</w:t>
      </w:r>
      <w:r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 xml:space="preserve">) на 150г </w:t>
      </w:r>
      <w:r>
        <w:rPr>
          <w:rFonts w:eastAsia="Lucida Sans Unicode" w:cs="Mangal"/>
          <w:b/>
          <w:i/>
          <w:kern w:val="1"/>
          <w:sz w:val="22"/>
          <w:szCs w:val="22"/>
          <w:lang w:val="sr-Cyrl-RS" w:eastAsia="hi-IN" w:bidi="hi-IN"/>
        </w:rPr>
        <w:t>папиру за просветљење са дуплим наносом боје; Штампу ротирајућег паноа (</w:t>
      </w:r>
      <w:proofErr w:type="spellStart"/>
      <w:r w:rsidRPr="001C30EB">
        <w:rPr>
          <w:rFonts w:eastAsia="Lucida Sans Unicode" w:cs="Mangal"/>
          <w:b/>
          <w:kern w:val="1"/>
          <w:sz w:val="22"/>
          <w:szCs w:val="22"/>
          <w:lang w:eastAsia="hi-IN" w:bidi="hi-IN"/>
        </w:rPr>
        <w:t>Sckroll</w:t>
      </w:r>
      <w:proofErr w:type="spellEnd"/>
      <w:r>
        <w:rPr>
          <w:rFonts w:eastAsia="Lucida Sans Unicode" w:cs="Mangal"/>
          <w:b/>
          <w:kern w:val="1"/>
          <w:sz w:val="22"/>
          <w:szCs w:val="22"/>
          <w:lang w:val="sr-Cyrl-RS" w:eastAsia="hi-IN" w:bidi="hi-IN"/>
        </w:rPr>
        <w:t xml:space="preserve">) на 175г </w:t>
      </w:r>
      <w:r>
        <w:rPr>
          <w:rFonts w:eastAsia="Lucida Sans Unicode" w:cs="Mangal"/>
          <w:b/>
          <w:i/>
          <w:kern w:val="1"/>
          <w:sz w:val="22"/>
          <w:szCs w:val="22"/>
          <w:lang w:val="sr-Cyrl-RS" w:eastAsia="hi-IN" w:bidi="hi-IN"/>
        </w:rPr>
        <w:t>папиру за просветљење. Услуге штампања се врше према идејном решењу Наручиоца, који ће Добављачу бити додељен након потписивања Уговора.</w:t>
      </w:r>
    </w:p>
    <w:p w:rsidR="003A22D2" w:rsidRDefault="003A22D2">
      <w:pPr>
        <w:rPr>
          <w:lang w:val="sr-Cyrl-RS"/>
        </w:rPr>
      </w:pPr>
      <w:bookmarkStart w:id="0" w:name="_GoBack"/>
      <w:bookmarkEnd w:id="0"/>
    </w:p>
    <w:p w:rsidR="003A22D2" w:rsidRDefault="003A22D2">
      <w:pPr>
        <w:rPr>
          <w:lang w:val="sr-Cyrl-RS"/>
        </w:rPr>
      </w:pPr>
    </w:p>
    <w:p w:rsidR="003A22D2" w:rsidRDefault="003A22D2" w:rsidP="003A22D2">
      <w:pPr>
        <w:jc w:val="both"/>
        <w:rPr>
          <w:lang w:val="sr-Cyrl-RS"/>
        </w:rPr>
      </w:pPr>
      <w:r>
        <w:rPr>
          <w:lang w:val="sr-Cyrl-RS"/>
        </w:rPr>
        <w:t>У обрасцу структуре цене наводе се основни елементи понуђене цене: цена (једи</w:t>
      </w:r>
      <w:r w:rsidR="00773A33">
        <w:rPr>
          <w:lang w:val="sr-Cyrl-RS"/>
        </w:rPr>
        <w:t xml:space="preserve">нична и укупна) са и без ПДВ-а. </w:t>
      </w:r>
    </w:p>
    <w:p w:rsidR="00773A33" w:rsidRDefault="00773A33" w:rsidP="003A22D2">
      <w:pPr>
        <w:jc w:val="both"/>
        <w:rPr>
          <w:lang w:val="sr-Cyrl-RS"/>
        </w:rPr>
      </w:pPr>
    </w:p>
    <w:sectPr w:rsidR="00773A33" w:rsidSect="003A22D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639A4"/>
    <w:multiLevelType w:val="hybridMultilevel"/>
    <w:tmpl w:val="FF482C6C"/>
    <w:lvl w:ilvl="0" w:tplc="3B9C3B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D2"/>
    <w:rsid w:val="00036F4F"/>
    <w:rsid w:val="003A22D2"/>
    <w:rsid w:val="00406883"/>
    <w:rsid w:val="00570A87"/>
    <w:rsid w:val="00773A33"/>
    <w:rsid w:val="00B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A22D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A22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Savic</dc:creator>
  <cp:lastModifiedBy>Suzana Savic</cp:lastModifiedBy>
  <cp:revision>7</cp:revision>
  <dcterms:created xsi:type="dcterms:W3CDTF">2020-11-23T13:54:00Z</dcterms:created>
  <dcterms:modified xsi:type="dcterms:W3CDTF">2020-11-27T12:38:00Z</dcterms:modified>
</cp:coreProperties>
</file>